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1C1C01" w14:textId="77777777" w:rsidR="00E42FF3" w:rsidRPr="00EA1347" w:rsidRDefault="00E42FF3" w:rsidP="00EA1347">
      <w:pPr>
        <w:pStyle w:val="En-tte"/>
        <w:tabs>
          <w:tab w:val="clear" w:pos="4536"/>
          <w:tab w:val="clear" w:pos="9072"/>
        </w:tabs>
        <w:spacing w:after="160" w:line="259" w:lineRule="auto"/>
        <w:rPr>
          <w:rFonts w:ascii="Arial Narrow" w:hAnsi="Arial Narrow"/>
        </w:rPr>
      </w:pPr>
      <w:bookmarkStart w:id="0" w:name="_GoBack"/>
      <w:bookmarkEnd w:id="0"/>
    </w:p>
    <w:p w14:paraId="516B04CA" w14:textId="77777777" w:rsidR="00E42FF3" w:rsidRPr="00546FE0" w:rsidRDefault="00E42FF3" w:rsidP="00E42FF3">
      <w:pPr>
        <w:rPr>
          <w:rFonts w:ascii="Arial Narrow" w:hAnsi="Arial Narrow"/>
        </w:rPr>
      </w:pPr>
    </w:p>
    <w:p w14:paraId="11A39C98" w14:textId="77777777" w:rsidR="00E42FF3" w:rsidRPr="00546FE0" w:rsidRDefault="00E42FF3" w:rsidP="00E42FF3">
      <w:pPr>
        <w:pStyle w:val="Notedebasdepage1"/>
        <w:tabs>
          <w:tab w:val="left" w:pos="0"/>
        </w:tabs>
        <w:spacing w:after="40"/>
        <w:rPr>
          <w:rFonts w:ascii="Arial Narrow" w:hAnsi="Arial Narrow"/>
          <w:sz w:val="48"/>
          <w:szCs w:val="48"/>
        </w:rPr>
      </w:pPr>
    </w:p>
    <w:p w14:paraId="4CBB2199" w14:textId="77777777" w:rsidR="0024335F" w:rsidRPr="00546FE0" w:rsidRDefault="0024335F" w:rsidP="0024335F">
      <w:pPr>
        <w:pStyle w:val="Notedebasdepage"/>
        <w:rPr>
          <w:rFonts w:ascii="Arial Narrow" w:hAnsi="Arial Narrow"/>
        </w:rPr>
      </w:pPr>
    </w:p>
    <w:p w14:paraId="4204D521" w14:textId="77777777" w:rsidR="0024335F" w:rsidRPr="00546FE0" w:rsidRDefault="0024335F" w:rsidP="0024335F">
      <w:pPr>
        <w:pStyle w:val="Notedebasdepage"/>
        <w:rPr>
          <w:rFonts w:ascii="Arial Narrow" w:hAnsi="Arial Narrow"/>
        </w:rPr>
      </w:pPr>
    </w:p>
    <w:p w14:paraId="4E713811" w14:textId="77777777" w:rsidR="00E42FF3" w:rsidRPr="00546FE0" w:rsidRDefault="00E42FF3" w:rsidP="00E42FF3">
      <w:pPr>
        <w:pStyle w:val="Notedebasdepage1"/>
        <w:tabs>
          <w:tab w:val="left" w:pos="0"/>
        </w:tabs>
        <w:spacing w:after="40"/>
        <w:rPr>
          <w:rFonts w:ascii="Arial Narrow" w:hAnsi="Arial Narrow"/>
          <w:sz w:val="48"/>
          <w:szCs w:val="48"/>
        </w:rPr>
      </w:pPr>
    </w:p>
    <w:p w14:paraId="6880BF49" w14:textId="77777777" w:rsidR="00E42FF3" w:rsidRPr="00546FE0" w:rsidRDefault="00E42FF3" w:rsidP="00E42FF3">
      <w:pPr>
        <w:pStyle w:val="Notedebasdepage1"/>
        <w:tabs>
          <w:tab w:val="left" w:pos="0"/>
        </w:tabs>
        <w:spacing w:after="40"/>
        <w:rPr>
          <w:rFonts w:ascii="Arial Narrow" w:hAnsi="Arial Narrow"/>
          <w:sz w:val="48"/>
          <w:szCs w:val="48"/>
        </w:rPr>
      </w:pPr>
    </w:p>
    <w:p w14:paraId="2E374EEE" w14:textId="77777777" w:rsidR="00E42FF3" w:rsidRPr="006044D6" w:rsidRDefault="00EC2356" w:rsidP="00E42FF3">
      <w:pPr>
        <w:pStyle w:val="Notedebasdepage1"/>
        <w:tabs>
          <w:tab w:val="left" w:pos="0"/>
        </w:tabs>
        <w:spacing w:after="40"/>
        <w:jc w:val="center"/>
        <w:rPr>
          <w:rFonts w:ascii="Arial Narrow" w:hAnsi="Arial Narrow"/>
          <w:color w:val="2F5496" w:themeColor="accent5" w:themeShade="BF"/>
          <w:sz w:val="48"/>
          <w:szCs w:val="48"/>
        </w:rPr>
      </w:pPr>
      <w:r w:rsidRPr="006044D6">
        <w:rPr>
          <w:rFonts w:ascii="Arial Narrow" w:hAnsi="Arial Narrow"/>
          <w:color w:val="2F5496" w:themeColor="accent5" w:themeShade="BF"/>
          <w:sz w:val="48"/>
          <w:szCs w:val="48"/>
        </w:rPr>
        <w:t>CAHIER DES CLAUSES ADMINISTRATIVES PARTICULIERES</w:t>
      </w:r>
    </w:p>
    <w:p w14:paraId="1ADBBA29" w14:textId="77777777" w:rsidR="00D349F1" w:rsidRPr="00546FE0" w:rsidRDefault="00D349F1" w:rsidP="00E42FF3">
      <w:pPr>
        <w:rPr>
          <w:rFonts w:ascii="Arial Narrow" w:hAnsi="Arial Narrow"/>
        </w:rPr>
      </w:pPr>
    </w:p>
    <w:p w14:paraId="7A81651F" w14:textId="77777777" w:rsidR="00E42FF3" w:rsidRPr="00546FE0" w:rsidRDefault="00E42FF3" w:rsidP="00E42FF3">
      <w:pPr>
        <w:rPr>
          <w:rFonts w:ascii="Arial Narrow" w:hAnsi="Arial Narrow"/>
        </w:rPr>
      </w:pPr>
    </w:p>
    <w:p w14:paraId="5111593C" w14:textId="3C649ACC" w:rsidR="00E42FF3" w:rsidRPr="00546FE0" w:rsidRDefault="00E42FF3" w:rsidP="00546FE0">
      <w:pPr>
        <w:rPr>
          <w:rFonts w:ascii="Arial Narrow" w:hAnsi="Arial Narrow"/>
          <w:sz w:val="28"/>
          <w:szCs w:val="28"/>
        </w:rPr>
      </w:pPr>
    </w:p>
    <w:p w14:paraId="4FC87D0B" w14:textId="33D3BB1B" w:rsidR="004807EB" w:rsidRDefault="004807EB" w:rsidP="004807EB">
      <w:pPr>
        <w:jc w:val="center"/>
        <w:rPr>
          <w:rFonts w:ascii="Arial Narrow" w:hAnsi="Arial Narrow"/>
          <w:sz w:val="28"/>
          <w:szCs w:val="28"/>
        </w:rPr>
      </w:pPr>
      <w:r>
        <w:rPr>
          <w:rFonts w:ascii="Arial Narrow" w:hAnsi="Arial Narrow"/>
          <w:sz w:val="28"/>
          <w:szCs w:val="28"/>
        </w:rPr>
        <w:t>Marché de conception et réalisation d'un portail web pour le site du Centre de ressources et de recherche du musée d'Orsay et du musée de l'Orangerie</w:t>
      </w:r>
      <w:r w:rsidR="001F2347">
        <w:rPr>
          <w:rFonts w:ascii="Arial Narrow" w:hAnsi="Arial Narrow"/>
          <w:sz w:val="28"/>
          <w:szCs w:val="28"/>
        </w:rPr>
        <w:t xml:space="preserve"> – EPMO-VGE</w:t>
      </w:r>
    </w:p>
    <w:p w14:paraId="0D591ED9" w14:textId="461F99E3" w:rsidR="00A84A9D" w:rsidRPr="00AD0BC6" w:rsidRDefault="00A84A9D" w:rsidP="00A84A9D">
      <w:pPr>
        <w:jc w:val="center"/>
        <w:rPr>
          <w:rFonts w:ascii="Arial Narrow" w:hAnsi="Arial Narrow"/>
        </w:rPr>
      </w:pPr>
    </w:p>
    <w:p w14:paraId="7DD1DC31" w14:textId="1C638C34" w:rsidR="00A02B17" w:rsidRPr="00546FE0" w:rsidRDefault="00A02B17" w:rsidP="00E42FF3">
      <w:pPr>
        <w:pStyle w:val="En-tte"/>
        <w:tabs>
          <w:tab w:val="clear" w:pos="4536"/>
          <w:tab w:val="clear" w:pos="9072"/>
        </w:tabs>
        <w:spacing w:after="160" w:line="259" w:lineRule="auto"/>
        <w:rPr>
          <w:rFonts w:ascii="Arial Narrow" w:hAnsi="Arial Narrow"/>
        </w:rPr>
      </w:pPr>
    </w:p>
    <w:p w14:paraId="76F92DAC" w14:textId="63F9E949" w:rsidR="00E42FF3" w:rsidRPr="00546FE0" w:rsidRDefault="00E42FF3" w:rsidP="00E42FF3">
      <w:pPr>
        <w:rPr>
          <w:rFonts w:ascii="Arial Narrow" w:hAnsi="Arial Narrow"/>
        </w:rPr>
      </w:pPr>
    </w:p>
    <w:p w14:paraId="2A8A4B30" w14:textId="77777777" w:rsidR="00EC2356" w:rsidRPr="00546FE0" w:rsidRDefault="00EC2356" w:rsidP="00E42FF3">
      <w:pPr>
        <w:pStyle w:val="En-tte"/>
        <w:tabs>
          <w:tab w:val="clear" w:pos="4536"/>
          <w:tab w:val="clear" w:pos="9072"/>
        </w:tabs>
        <w:spacing w:after="160" w:line="259" w:lineRule="auto"/>
        <w:rPr>
          <w:rFonts w:ascii="Arial Narrow" w:hAnsi="Arial Narrow"/>
          <w:sz w:val="24"/>
          <w:szCs w:val="24"/>
        </w:rPr>
      </w:pPr>
    </w:p>
    <w:tbl>
      <w:tblPr>
        <w:tblStyle w:val="Grilledutableau"/>
        <w:tblW w:w="0" w:type="auto"/>
        <w:tbl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insideH w:val="single" w:sz="4" w:space="0" w:color="2F5496" w:themeColor="accent5" w:themeShade="BF"/>
          <w:insideV w:val="single" w:sz="4" w:space="0" w:color="2F5496" w:themeColor="accent5" w:themeShade="BF"/>
        </w:tblBorders>
        <w:tblLook w:val="04A0" w:firstRow="1" w:lastRow="0" w:firstColumn="1" w:lastColumn="0" w:noHBand="0" w:noVBand="1"/>
      </w:tblPr>
      <w:tblGrid>
        <w:gridCol w:w="9062"/>
      </w:tblGrid>
      <w:tr w:rsidR="00E42FF3" w:rsidRPr="00546FE0" w14:paraId="1190AE37" w14:textId="77777777" w:rsidTr="0024335F">
        <w:tc>
          <w:tcPr>
            <w:tcW w:w="9062" w:type="dxa"/>
            <w:shd w:val="clear" w:color="auto" w:fill="DEEAF6" w:themeFill="accent1" w:themeFillTint="33"/>
          </w:tcPr>
          <w:p w14:paraId="167344F6" w14:textId="77777777" w:rsidR="00E42FF3" w:rsidRPr="00546FE0" w:rsidRDefault="00E42FF3" w:rsidP="00EC6141">
            <w:pPr>
              <w:pStyle w:val="En-tte"/>
              <w:tabs>
                <w:tab w:val="clear" w:pos="4536"/>
                <w:tab w:val="clear" w:pos="9072"/>
              </w:tabs>
              <w:rPr>
                <w:rFonts w:ascii="Arial Narrow" w:hAnsi="Arial Narrow"/>
              </w:rPr>
            </w:pPr>
          </w:p>
          <w:p w14:paraId="5F2940A5" w14:textId="06B8ECCF" w:rsidR="00E42FF3" w:rsidRPr="00546FE0" w:rsidRDefault="00E42FF3" w:rsidP="00E42FF3">
            <w:pPr>
              <w:pStyle w:val="Notedebasdepage1"/>
              <w:tabs>
                <w:tab w:val="left" w:pos="4590"/>
              </w:tabs>
              <w:spacing w:after="120"/>
              <w:rPr>
                <w:rFonts w:ascii="Arial Narrow" w:hAnsi="Arial Narrow"/>
                <w:sz w:val="22"/>
                <w:szCs w:val="22"/>
              </w:rPr>
            </w:pPr>
            <w:r w:rsidRPr="00546FE0">
              <w:rPr>
                <w:rFonts w:ascii="Arial Narrow" w:hAnsi="Arial Narrow"/>
                <w:sz w:val="22"/>
                <w:szCs w:val="22"/>
              </w:rPr>
              <w:t xml:space="preserve">Marché public de </w:t>
            </w:r>
            <w:sdt>
              <w:sdtPr>
                <w:rPr>
                  <w:rFonts w:ascii="Arial Narrow" w:hAnsi="Arial Narrow"/>
                  <w:b/>
                  <w:sz w:val="22"/>
                  <w:szCs w:val="22"/>
                </w:rPr>
                <w:alias w:val="Type de marché"/>
                <w:tag w:val="Type de marché"/>
                <w:id w:val="2064453223"/>
                <w:placeholder>
                  <w:docPart w:val="B9F3AE98F5FB4C8B95EE955AACB3EEA2"/>
                </w:placeholder>
                <w15:color w:val="00FF00"/>
                <w:comboBox>
                  <w:listItem w:displayText="Choisissez un élément" w:value=""/>
                  <w:listItem w:displayText="Services" w:value="Services"/>
                  <w:listItem w:displayText="Travaux" w:value="Travaux"/>
                  <w:listItem w:displayText="Fournitures" w:value="Fournitures"/>
                </w:comboBox>
              </w:sdtPr>
              <w:sdtEndPr/>
              <w:sdtContent>
                <w:r w:rsidR="00F37B89" w:rsidRPr="009E7A77">
                  <w:rPr>
                    <w:rFonts w:ascii="Arial Narrow" w:hAnsi="Arial Narrow"/>
                    <w:b/>
                    <w:sz w:val="22"/>
                    <w:szCs w:val="22"/>
                  </w:rPr>
                  <w:t>Services n°</w:t>
                </w:r>
                <w:r w:rsidR="00F37B89">
                  <w:rPr>
                    <w:rFonts w:ascii="Arial Narrow" w:hAnsi="Arial Narrow"/>
                    <w:b/>
                    <w:sz w:val="22"/>
                    <w:szCs w:val="22"/>
                  </w:rPr>
                  <w:t>2026-016</w:t>
                </w:r>
              </w:sdtContent>
            </w:sdt>
          </w:p>
          <w:p w14:paraId="4CA1EB62" w14:textId="7D228F0F" w:rsidR="0081396B" w:rsidRPr="00392CC2" w:rsidRDefault="0081396B" w:rsidP="00392CC2">
            <w:pPr>
              <w:pStyle w:val="En-tte"/>
              <w:tabs>
                <w:tab w:val="clear" w:pos="4536"/>
                <w:tab w:val="clear" w:pos="9072"/>
                <w:tab w:val="left" w:pos="5880"/>
              </w:tabs>
              <w:spacing w:after="120"/>
              <w:rPr>
                <w:rFonts w:ascii="Arial Narrow" w:hAnsi="Arial Narrow"/>
              </w:rPr>
            </w:pPr>
            <w:r w:rsidRPr="00392CC2">
              <w:rPr>
                <w:rFonts w:ascii="Arial Narrow" w:hAnsi="Arial Narrow"/>
              </w:rPr>
              <w:t>Application du CCAG</w:t>
            </w:r>
            <w:r w:rsidR="00C6733A" w:rsidRPr="00392CC2">
              <w:rPr>
                <w:rFonts w:ascii="Arial Narrow" w:hAnsi="Arial Narrow"/>
              </w:rPr>
              <w:t>- TIC</w:t>
            </w:r>
          </w:p>
          <w:p w14:paraId="151AC878" w14:textId="2862BB3C" w:rsidR="00E42FF3" w:rsidRPr="00546FE0" w:rsidRDefault="00E42FF3" w:rsidP="00E42FF3">
            <w:pPr>
              <w:spacing w:after="120"/>
              <w:rPr>
                <w:rFonts w:ascii="Arial Narrow" w:hAnsi="Arial Narrow"/>
              </w:rPr>
            </w:pPr>
            <w:r w:rsidRPr="00546FE0">
              <w:rPr>
                <w:rFonts w:ascii="Arial Narrow" w:hAnsi="Arial Narrow"/>
              </w:rPr>
              <w:t xml:space="preserve">Technique d’achat : </w:t>
            </w:r>
            <w:sdt>
              <w:sdtPr>
                <w:rPr>
                  <w:rFonts w:ascii="Arial Narrow" w:hAnsi="Arial Narrow"/>
                </w:rPr>
                <w:alias w:val="Technique d'achat"/>
                <w:tag w:val="Technique d'achat"/>
                <w:id w:val="-1486618145"/>
                <w:placeholder>
                  <w:docPart w:val="8C01F0A9B2464AC487116D9F5DDF47D4"/>
                </w:placeholder>
                <w15:color w:val="00FF00"/>
                <w:comboBox>
                  <w:listItem w:displayText="Choisissez un élément" w:value=""/>
                  <w:listItem w:displayText="- Marché forfaitaire." w:value="- Marché forfaitaire."/>
                  <w:listItem w:displayText="- Accord-cadre mono-attributaire donnant lieu à l’émission de bons de commande en application du 1° de l’article L. 2125-1 et des articles R. 2162-1 à R. 2162-6 et R. 2162-13 à R. 2162-14 du code de la commande publique. " w:value="- Accord-cadre mono-attributaire donnant lieu à l’émission de bons de commande en application du 1° de l’article L. 2125-1 et des articles R. 2162-1 à R. 2162-6 et R. 2162-13 à R. 2162-14 du code de la commande publique. "/>
                  <w:listItem w:displayText="- Accord-cadre multi-attributaires donnant lieu à l’émission de bons de commande en application du 1° de l’article L. 2125-1 et des articles R. 2162-1 à R. 2162-6 et R. 2162-13 à R. 2162-14 du code de la commande publique. " w:value="- Accord-cadre multi-attributaires donnant lieu à l’émission de bons de commande en application du 1° de l’article L. 2125-1 et des articles R. 2162-1 à R. 2162-6 et R. 2162-13 à R. 2162-14 du code de la commande publique. "/>
                  <w:listItem w:displayText="- Accord-cadre mono-attributaire donnant lieu à la conclusion de marchés subséquents en application du 1° de l’article L. 2125-1 et des articles R. 2162-1 à R. 2162-12 du code de la commande publique. " w:value="- Accord-cadre mono-attributaire donnant lieu à la conclusion de marchés subséquents en application du 1° de l’article L. 2125-1 et des articles R. 2162-1 à R. 2162-12 du code de la commande publique. "/>
                  <w:listItem w:displayText="- Accord-cadre multi-attributaires donnant lieu à la conclusion de marchés subséquents en application du 1° de l’article L. 2125-1 et des articles des articles R. 2162-1 à R. 2162 12 du code de la commande publique. " w:value="- Accord-cadre multi-attributaires donnant lieu à la conclusion de marchés subséquents en application du 1° de l’article L. 2125-1 et des articles des articles R. 2162-1 à R. 2162 12 du code de la commande publique. "/>
                  <w:listItem w:displayText="- Accord-cadre mono-attributaire donnant lieu à l’émission de bons de commande et à la conclusion de marchés subséquents en application du 1° de l’article L. 2125-1 et des articles R. 2162-1 à R. 2162-14 du code de la commande publique. " w:value="- Accord-cadre mono-attributaire donnant lieu à l’émission de bons de commande et à la conclusion de marchés subséquents en application du 1° de l’article L. 2125-1 et des articles R. 2162-1 à R. 2162-14 du code de la commande publique. "/>
                  <w:listItem w:displayText="- Accord-cadre multi-attributaires donnant lieu à l’émission de bons de commande et à la conclusion de marchés subséquents en application du 1° de l’article L. 2125-1 et des articles R. 2162-1 à R. 2162-14 du code de la commande publique. " w:value="- Accord-cadre multi-attributaires donnant lieu à l’émission de bons de commande et à la conclusion de marchés subséquents en application du 1° de l’article L. 2125-1 et des articles R. 2162-1 à R. 2162-14 du code de la commande publique. "/>
                  <w:listItem w:displayText="- Concours en application du 2° de l’article L. 2125-1 et des articles R. 2162-15 à R. 2162 26 du code de la commande publique." w:value="- Concours en application du 2° de l’article L. 2125-1 et des articles R. 2162-15 à R. 2162 26 du code de la commande publique."/>
                  <w:listItem w:displayText="- Marché de conception-réalisation en application des articles L. 2171-1, L. 2171-2 et R. 2171-1 du code de la commande publique." w:value="- Marché de conception-réalisation en application des articles L. 2171-1, L. 2171-2 et R. 2171-1 du code de la commande publique."/>
                  <w:listItem w:displayText="- Marché global de performance en application des articles L. 2171-1, L. 2171-3, R. 2171 2 et R. 2171-3 du code de la commande publique" w:value="- Marché global de performance en application des articles L. 2171-1, L. 2171-3, R. 2171 2 et R. 2171-3 du code de la commande publique"/>
                  <w:listItem w:displayText="- Système d’acquisition dynamique en application du 4° de l’article L. 2125-1 et des articles R. 2162-37 à R. 2162-51 du code de la commande publique" w:value="- Système d’acquisition dynamique en application du 4° de l’article L. 2125-1 et des articles R. 2162-37 à R. 2162-51 du code de la commande publique"/>
                  <w:listItem w:displayText="- Catalogue électronique en application du 5° de l’article L. 2125-1 et des articles R. 2162 52 à R. 2162-56 du code de la commande publique." w:value="- Catalogue électronique en application du 5° de l’article L. 2125-1 et des articles R. 2162 52 à R. 2162-56 du code de la commande publique."/>
                  <w:listItem w:displayText="- Enchères électroniques en application du 6°de l’article L. 2125-1 et des articles R. 2162 57 à R. 2162-66 du code de la commande publique." w:value="- Enchères électroniques en application du 6°de l’article L. 2125-1 et des articles R. 2162 57 à R. 2162-66 du code de la commande publique."/>
                </w:comboBox>
              </w:sdtPr>
              <w:sdtEndPr/>
              <w:sdtContent>
                <w:r w:rsidR="00EA1347">
                  <w:rPr>
                    <w:rFonts w:ascii="Arial Narrow" w:hAnsi="Arial Narrow"/>
                  </w:rPr>
                  <w:t xml:space="preserve">- Accord-cadre mono-attributaire donnant lieu à l’émission de bons de commande en application du 1° de l’article L. 2125-1 et des articles R. 2162-1 à R. 2162-6 et R. 2162-13 à R. 2162-14 du code de la commande publique. </w:t>
                </w:r>
              </w:sdtContent>
            </w:sdt>
          </w:p>
          <w:p w14:paraId="3F894E61" w14:textId="77777777" w:rsidR="00E42FF3" w:rsidRPr="00546FE0" w:rsidRDefault="00E42FF3" w:rsidP="00EC6141">
            <w:pPr>
              <w:rPr>
                <w:rFonts w:ascii="Arial Narrow" w:hAnsi="Arial Narrow"/>
              </w:rPr>
            </w:pPr>
          </w:p>
        </w:tc>
      </w:tr>
    </w:tbl>
    <w:p w14:paraId="767838B0" w14:textId="77777777" w:rsidR="0024335F" w:rsidRPr="00546FE0" w:rsidRDefault="0024335F">
      <w:pPr>
        <w:rPr>
          <w:rFonts w:ascii="Arial Narrow" w:hAnsi="Arial Narrow"/>
          <w:b/>
        </w:rPr>
      </w:pPr>
      <w:r w:rsidRPr="00546FE0">
        <w:rPr>
          <w:rFonts w:ascii="Arial Narrow" w:hAnsi="Arial Narrow"/>
          <w:b/>
        </w:rPr>
        <w:br w:type="page"/>
      </w:r>
    </w:p>
    <w:p w14:paraId="7D23A76D" w14:textId="77777777" w:rsidR="00E42FF3" w:rsidRPr="00546FE0" w:rsidRDefault="000D0217"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lastRenderedPageBreak/>
        <w:t>OBJET DU MARCHE</w:t>
      </w:r>
    </w:p>
    <w:p w14:paraId="5BDB0B97" w14:textId="6306C2FC" w:rsidR="000D0217" w:rsidRPr="006044D6" w:rsidRDefault="000D0217" w:rsidP="00E16F4D">
      <w:pPr>
        <w:pStyle w:val="En-tte"/>
        <w:numPr>
          <w:ilvl w:val="0"/>
          <w:numId w:val="3"/>
        </w:numPr>
        <w:tabs>
          <w:tab w:val="clear" w:pos="4536"/>
          <w:tab w:val="clear" w:pos="9072"/>
        </w:tabs>
        <w:spacing w:after="240" w:line="360" w:lineRule="auto"/>
        <w:ind w:left="567" w:hanging="643"/>
        <w:jc w:val="both"/>
        <w:rPr>
          <w:rFonts w:ascii="Arial Narrow" w:hAnsi="Arial Narrow"/>
          <w:b/>
        </w:rPr>
      </w:pPr>
      <w:r w:rsidRPr="006044D6">
        <w:rPr>
          <w:rFonts w:ascii="Arial Narrow" w:hAnsi="Arial Narrow"/>
          <w:b/>
        </w:rPr>
        <w:t>Présentation de l’EPMO</w:t>
      </w:r>
      <w:r w:rsidR="00557F7A">
        <w:rPr>
          <w:rFonts w:ascii="Arial Narrow" w:hAnsi="Arial Narrow"/>
          <w:b/>
        </w:rPr>
        <w:t>-VGE</w:t>
      </w:r>
      <w:r w:rsidRPr="006044D6">
        <w:rPr>
          <w:rFonts w:ascii="Arial Narrow" w:hAnsi="Arial Narrow"/>
          <w:b/>
        </w:rPr>
        <w:t xml:space="preserve"> et ses missions</w:t>
      </w:r>
    </w:p>
    <w:p w14:paraId="1EC2E243" w14:textId="3EC228DC" w:rsidR="00B67888" w:rsidRDefault="00B67888" w:rsidP="00B67888">
      <w:pPr>
        <w:pStyle w:val="En-tte"/>
        <w:tabs>
          <w:tab w:val="clear" w:pos="4536"/>
          <w:tab w:val="clear" w:pos="9072"/>
        </w:tabs>
        <w:spacing w:after="120" w:line="360" w:lineRule="auto"/>
        <w:jc w:val="both"/>
        <w:rPr>
          <w:rFonts w:ascii="Arial Narrow" w:hAnsi="Arial Narrow"/>
        </w:rPr>
      </w:pPr>
      <w:r w:rsidRPr="00B4297A">
        <w:rPr>
          <w:rFonts w:ascii="Arial Narrow" w:hAnsi="Arial Narrow"/>
        </w:rPr>
        <w:t>L’Etablissement public du musée d’Orsay et du musée de l’Orangerie</w:t>
      </w:r>
      <w:r>
        <w:rPr>
          <w:rFonts w:ascii="Arial Narrow" w:hAnsi="Arial Narrow"/>
        </w:rPr>
        <w:t>– Valéry Giscard d’Estaing</w:t>
      </w:r>
      <w:r w:rsidR="0080778C">
        <w:rPr>
          <w:rFonts w:ascii="Arial Narrow" w:hAnsi="Arial Narrow"/>
        </w:rPr>
        <w:t xml:space="preserve">, </w:t>
      </w:r>
      <w:r w:rsidR="00557F7A">
        <w:rPr>
          <w:rFonts w:ascii="Arial Narrow" w:hAnsi="Arial Narrow"/>
        </w:rPr>
        <w:t xml:space="preserve">(EPMO-VGE) </w:t>
      </w:r>
      <w:r w:rsidRPr="00B4297A">
        <w:rPr>
          <w:rFonts w:ascii="Arial Narrow" w:hAnsi="Arial Narrow"/>
        </w:rPr>
        <w:t>établissement public national à caractère administratif</w:t>
      </w:r>
      <w:r w:rsidR="0080778C">
        <w:rPr>
          <w:rFonts w:ascii="Arial Narrow" w:hAnsi="Arial Narrow"/>
        </w:rPr>
        <w:t xml:space="preserve">, a été créé par un </w:t>
      </w:r>
      <w:r w:rsidRPr="00B4297A">
        <w:rPr>
          <w:rFonts w:ascii="Arial Narrow" w:hAnsi="Arial Narrow"/>
        </w:rPr>
        <w:t>décret n°</w:t>
      </w:r>
      <w:r w:rsidR="0080778C">
        <w:rPr>
          <w:rFonts w:ascii="Arial Narrow" w:hAnsi="Arial Narrow"/>
        </w:rPr>
        <w:t> </w:t>
      </w:r>
      <w:r w:rsidRPr="00B4297A">
        <w:rPr>
          <w:rFonts w:ascii="Arial Narrow" w:hAnsi="Arial Narrow"/>
        </w:rPr>
        <w:t>2003</w:t>
      </w:r>
      <w:r w:rsidR="0080778C">
        <w:rPr>
          <w:rFonts w:ascii="Arial Narrow" w:hAnsi="Arial Narrow"/>
        </w:rPr>
        <w:noBreakHyphen/>
      </w:r>
      <w:r w:rsidRPr="00B4297A">
        <w:rPr>
          <w:rFonts w:ascii="Arial Narrow" w:hAnsi="Arial Narrow"/>
        </w:rPr>
        <w:t>1300 du 26 décembre 2003</w:t>
      </w:r>
      <w:r w:rsidR="0080778C">
        <w:rPr>
          <w:rFonts w:ascii="Arial Narrow" w:hAnsi="Arial Narrow"/>
        </w:rPr>
        <w:t xml:space="preserve">. Depuis 2010, il </w:t>
      </w:r>
      <w:r w:rsidRPr="00B4297A">
        <w:rPr>
          <w:rFonts w:ascii="Arial Narrow" w:hAnsi="Arial Narrow"/>
        </w:rPr>
        <w:t>regroupe le musée d’Orsay et</w:t>
      </w:r>
      <w:r>
        <w:rPr>
          <w:rFonts w:ascii="Arial Narrow" w:hAnsi="Arial Narrow"/>
        </w:rPr>
        <w:t xml:space="preserve"> </w:t>
      </w:r>
      <w:r w:rsidRPr="00B4297A">
        <w:rPr>
          <w:rFonts w:ascii="Arial Narrow" w:hAnsi="Arial Narrow"/>
        </w:rPr>
        <w:t>le musée de l’Orangerie</w:t>
      </w:r>
      <w:r>
        <w:rPr>
          <w:rFonts w:ascii="Arial Narrow" w:hAnsi="Arial Narrow"/>
        </w:rPr>
        <w:t xml:space="preserve"> </w:t>
      </w:r>
      <w:r w:rsidR="0080778C">
        <w:rPr>
          <w:rFonts w:ascii="Arial Narrow" w:hAnsi="Arial Narrow"/>
        </w:rPr>
        <w:t>(</w:t>
      </w:r>
      <w:r w:rsidRPr="00B4297A">
        <w:rPr>
          <w:rFonts w:ascii="Arial Narrow" w:hAnsi="Arial Narrow"/>
        </w:rPr>
        <w:t>décret n° 2010-558 du 27 mai 2010</w:t>
      </w:r>
      <w:r w:rsidR="0080778C">
        <w:rPr>
          <w:rFonts w:ascii="Arial Narrow" w:hAnsi="Arial Narrow"/>
        </w:rPr>
        <w:t>)</w:t>
      </w:r>
      <w:r w:rsidRPr="00B4297A">
        <w:rPr>
          <w:rFonts w:ascii="Arial Narrow" w:hAnsi="Arial Narrow"/>
        </w:rPr>
        <w:t xml:space="preserve">. </w:t>
      </w:r>
    </w:p>
    <w:p w14:paraId="45F0F6F5" w14:textId="64B95D28" w:rsidR="000D0217" w:rsidRPr="00546FE0" w:rsidRDefault="000208E5" w:rsidP="000D0217">
      <w:pPr>
        <w:pStyle w:val="En-tte"/>
        <w:tabs>
          <w:tab w:val="clear" w:pos="4536"/>
          <w:tab w:val="clear" w:pos="9072"/>
        </w:tabs>
        <w:spacing w:after="120" w:line="360" w:lineRule="auto"/>
        <w:jc w:val="both"/>
        <w:rPr>
          <w:rFonts w:ascii="Arial Narrow" w:hAnsi="Arial Narrow"/>
        </w:rPr>
      </w:pPr>
      <w:r w:rsidRPr="006044D6">
        <w:rPr>
          <w:rStyle w:val="normaltextrun"/>
          <w:rFonts w:ascii="Arial Narrow" w:hAnsi="Arial Narrow" w:cs="Segoe UI"/>
          <w:color w:val="000000" w:themeColor="text1"/>
          <w:shd w:val="clear" w:color="auto" w:fill="FFFFFF"/>
        </w:rPr>
        <w:t>Consacré à la période 1848-1914, le musée d’Orsay abrite des collections pluridisciplinaires : peinture, sculpture, arts décoratifs, photographie, arts graphiques et architecture. Le musée de l’Orangerie présente d’une part les Nymphéas de Monet, mais aussi la collection Jean Walter</w:t>
      </w:r>
      <w:r w:rsidR="00F47740">
        <w:rPr>
          <w:rStyle w:val="normaltextrun"/>
          <w:rFonts w:ascii="Arial Narrow" w:hAnsi="Arial Narrow" w:cs="Segoe UI"/>
          <w:color w:val="000000" w:themeColor="text1"/>
          <w:shd w:val="clear" w:color="auto" w:fill="FFFFFF"/>
        </w:rPr>
        <w:t xml:space="preserve"> et </w:t>
      </w:r>
      <w:r w:rsidRPr="006044D6">
        <w:rPr>
          <w:rStyle w:val="normaltextrun"/>
          <w:rFonts w:ascii="Arial Narrow" w:hAnsi="Arial Narrow" w:cs="Segoe UI"/>
          <w:color w:val="000000" w:themeColor="text1"/>
          <w:shd w:val="clear" w:color="auto" w:fill="FFFFFF"/>
        </w:rPr>
        <w:t>Paul Guillaume, qui rassemble 144 œuvres des années 1860 aux années 1930.</w:t>
      </w:r>
      <w:r w:rsidRPr="006044D6">
        <w:rPr>
          <w:rStyle w:val="eop"/>
          <w:rFonts w:ascii="Arial Narrow" w:hAnsi="Arial Narrow"/>
          <w:color w:val="000000" w:themeColor="text1"/>
          <w:shd w:val="clear" w:color="auto" w:fill="FFFFFF"/>
        </w:rPr>
        <w:t> </w:t>
      </w:r>
    </w:p>
    <w:p w14:paraId="483EEED8" w14:textId="2C8C351E" w:rsidR="000D0217" w:rsidRPr="00546FE0" w:rsidRDefault="005462D1" w:rsidP="00E16F4D">
      <w:pPr>
        <w:pStyle w:val="En-tte"/>
        <w:numPr>
          <w:ilvl w:val="0"/>
          <w:numId w:val="3"/>
        </w:numPr>
        <w:tabs>
          <w:tab w:val="clear" w:pos="4536"/>
          <w:tab w:val="clear" w:pos="9072"/>
        </w:tabs>
        <w:spacing w:after="240" w:line="360" w:lineRule="auto"/>
        <w:ind w:left="567" w:hanging="643"/>
        <w:jc w:val="both"/>
        <w:rPr>
          <w:rFonts w:ascii="Arial Narrow" w:hAnsi="Arial Narrow"/>
          <w:b/>
        </w:rPr>
      </w:pPr>
      <w:r>
        <w:rPr>
          <w:rFonts w:ascii="Arial Narrow" w:hAnsi="Arial Narrow"/>
          <w:b/>
        </w:rPr>
        <w:t>Objet</w:t>
      </w:r>
      <w:r w:rsidR="00C45E06">
        <w:rPr>
          <w:rFonts w:ascii="Arial Narrow" w:hAnsi="Arial Narrow"/>
          <w:b/>
        </w:rPr>
        <w:t xml:space="preserve"> du </w:t>
      </w:r>
      <w:r w:rsidR="000D0217" w:rsidRPr="00546FE0">
        <w:rPr>
          <w:rFonts w:ascii="Arial Narrow" w:hAnsi="Arial Narrow"/>
          <w:b/>
        </w:rPr>
        <w:t>marché</w:t>
      </w:r>
    </w:p>
    <w:p w14:paraId="556157F8" w14:textId="18210131" w:rsidR="004807EB" w:rsidRPr="00122F10" w:rsidRDefault="00A84A9D" w:rsidP="00263D7B">
      <w:pPr>
        <w:pStyle w:val="En-tte"/>
        <w:tabs>
          <w:tab w:val="clear" w:pos="4536"/>
          <w:tab w:val="clear" w:pos="9072"/>
        </w:tabs>
        <w:spacing w:after="120" w:line="360" w:lineRule="auto"/>
        <w:jc w:val="both"/>
        <w:rPr>
          <w:rStyle w:val="normaltextrun"/>
          <w:rFonts w:ascii="Arial Narrow" w:hAnsi="Arial Narrow" w:cs="Segoe UI"/>
          <w:color w:val="000000" w:themeColor="text1"/>
          <w:shd w:val="clear" w:color="auto" w:fill="FFFFFF"/>
        </w:rPr>
      </w:pPr>
      <w:r w:rsidRPr="00122F10">
        <w:rPr>
          <w:rStyle w:val="normaltextrun"/>
          <w:rFonts w:ascii="Arial Narrow" w:hAnsi="Arial Narrow" w:cs="Segoe UI"/>
          <w:color w:val="000000" w:themeColor="text1"/>
          <w:shd w:val="clear" w:color="auto" w:fill="FFFFFF"/>
        </w:rPr>
        <w:t xml:space="preserve">Le présent </w:t>
      </w:r>
      <w:r w:rsidR="00471139" w:rsidRPr="00122F10">
        <w:rPr>
          <w:rStyle w:val="normaltextrun"/>
          <w:rFonts w:ascii="Arial Narrow" w:hAnsi="Arial Narrow" w:cs="Segoe UI"/>
          <w:color w:val="000000" w:themeColor="text1"/>
          <w:shd w:val="clear" w:color="auto" w:fill="FFFFFF"/>
        </w:rPr>
        <w:t xml:space="preserve">marché </w:t>
      </w:r>
      <w:r w:rsidRPr="00122F10">
        <w:rPr>
          <w:rStyle w:val="normaltextrun"/>
          <w:rFonts w:ascii="Arial Narrow" w:hAnsi="Arial Narrow" w:cs="Segoe UI"/>
          <w:color w:val="000000" w:themeColor="text1"/>
          <w:shd w:val="clear" w:color="auto" w:fill="FFFFFF"/>
        </w:rPr>
        <w:t xml:space="preserve">a pour objet </w:t>
      </w:r>
      <w:r w:rsidR="004807EB" w:rsidRPr="00122F10">
        <w:rPr>
          <w:rStyle w:val="normaltextrun"/>
          <w:rFonts w:ascii="Arial Narrow" w:hAnsi="Arial Narrow" w:cs="Segoe UI"/>
          <w:color w:val="000000" w:themeColor="text1"/>
          <w:shd w:val="clear" w:color="auto" w:fill="FFFFFF"/>
        </w:rPr>
        <w:t>la conception et</w:t>
      </w:r>
      <w:r w:rsidR="00000DAD">
        <w:rPr>
          <w:rStyle w:val="normaltextrun"/>
          <w:rFonts w:ascii="Arial Narrow" w:hAnsi="Arial Narrow" w:cs="Segoe UI"/>
          <w:color w:val="000000" w:themeColor="text1"/>
          <w:shd w:val="clear" w:color="auto" w:fill="FFFFFF"/>
        </w:rPr>
        <w:t xml:space="preserve"> la</w:t>
      </w:r>
      <w:r w:rsidR="004807EB" w:rsidRPr="00122F10">
        <w:rPr>
          <w:rStyle w:val="normaltextrun"/>
          <w:rFonts w:ascii="Arial Narrow" w:hAnsi="Arial Narrow" w:cs="Segoe UI"/>
          <w:color w:val="000000" w:themeColor="text1"/>
          <w:shd w:val="clear" w:color="auto" w:fill="FFFFFF"/>
        </w:rPr>
        <w:t xml:space="preserve"> réalisation d'un portail web pour le site du Centre de ressources et de recherche du musée d'Orsay et du musée de l'Orangerie</w:t>
      </w:r>
    </w:p>
    <w:p w14:paraId="6BD70EFD" w14:textId="77777777" w:rsidR="00641392" w:rsidRPr="00641392" w:rsidRDefault="00641392" w:rsidP="00641392">
      <w:pPr>
        <w:jc w:val="both"/>
        <w:rPr>
          <w:rFonts w:ascii="Arial Narrow" w:hAnsi="Arial Narrow"/>
        </w:rPr>
      </w:pPr>
      <w:r w:rsidRPr="00641392">
        <w:rPr>
          <w:rFonts w:ascii="Arial Narrow" w:hAnsi="Arial Narrow"/>
        </w:rPr>
        <w:t>Le portail du Centre devra permettre :</w:t>
      </w:r>
    </w:p>
    <w:p w14:paraId="3466FD57" w14:textId="77777777" w:rsidR="00641392" w:rsidRPr="00641392" w:rsidRDefault="00641392" w:rsidP="00122F10">
      <w:pPr>
        <w:pStyle w:val="Paragraphedeliste"/>
        <w:numPr>
          <w:ilvl w:val="0"/>
          <w:numId w:val="31"/>
        </w:numPr>
        <w:spacing w:after="0" w:line="360" w:lineRule="auto"/>
        <w:jc w:val="both"/>
        <w:rPr>
          <w:rFonts w:ascii="Arial Narrow" w:hAnsi="Arial Narrow"/>
        </w:rPr>
      </w:pPr>
      <w:r w:rsidRPr="00641392">
        <w:rPr>
          <w:rFonts w:ascii="Arial Narrow" w:hAnsi="Arial Narrow"/>
        </w:rPr>
        <w:t>De s'informer sur le Centre, les missions, le lieu, les équipes, les activités de recherche, les publications ;</w:t>
      </w:r>
    </w:p>
    <w:p w14:paraId="6E11CF24" w14:textId="77777777" w:rsidR="00641392" w:rsidRPr="00641392" w:rsidRDefault="00641392" w:rsidP="00122F10">
      <w:pPr>
        <w:pStyle w:val="Paragraphedeliste"/>
        <w:numPr>
          <w:ilvl w:val="0"/>
          <w:numId w:val="31"/>
        </w:numPr>
        <w:spacing w:after="0" w:line="360" w:lineRule="auto"/>
        <w:rPr>
          <w:rFonts w:ascii="Arial Narrow" w:hAnsi="Arial Narrow"/>
        </w:rPr>
      </w:pPr>
      <w:r w:rsidRPr="00641392">
        <w:rPr>
          <w:rFonts w:ascii="Arial Narrow" w:hAnsi="Arial Narrow"/>
        </w:rPr>
        <w:t>De connaître les informations pratiques d'accès au lieu et aux documents ;</w:t>
      </w:r>
    </w:p>
    <w:p w14:paraId="3C447E6E" w14:textId="77777777" w:rsidR="00641392" w:rsidRPr="00641392" w:rsidRDefault="00641392" w:rsidP="00122F10">
      <w:pPr>
        <w:pStyle w:val="Paragraphedeliste"/>
        <w:numPr>
          <w:ilvl w:val="0"/>
          <w:numId w:val="31"/>
        </w:numPr>
        <w:spacing w:after="0" w:line="360" w:lineRule="auto"/>
        <w:rPr>
          <w:rFonts w:ascii="Arial Narrow" w:hAnsi="Arial Narrow"/>
        </w:rPr>
      </w:pPr>
      <w:r w:rsidRPr="00641392">
        <w:rPr>
          <w:rFonts w:ascii="Arial Narrow" w:hAnsi="Arial Narrow"/>
        </w:rPr>
        <w:t>D'être informé de l'actualité et des événements du Centre ;</w:t>
      </w:r>
    </w:p>
    <w:p w14:paraId="2AB32099" w14:textId="77777777" w:rsidR="00641392" w:rsidRPr="00641392" w:rsidRDefault="00641392" w:rsidP="00122F10">
      <w:pPr>
        <w:pStyle w:val="Paragraphedeliste"/>
        <w:numPr>
          <w:ilvl w:val="0"/>
          <w:numId w:val="31"/>
        </w:numPr>
        <w:spacing w:after="0" w:line="360" w:lineRule="auto"/>
        <w:rPr>
          <w:rFonts w:ascii="Arial Narrow" w:hAnsi="Arial Narrow"/>
        </w:rPr>
      </w:pPr>
      <w:r w:rsidRPr="00641392">
        <w:rPr>
          <w:rFonts w:ascii="Arial Narrow" w:hAnsi="Arial Narrow"/>
        </w:rPr>
        <w:t>De connaître l'ensemble des fonds et ressources ;</w:t>
      </w:r>
    </w:p>
    <w:p w14:paraId="34F650DE" w14:textId="77777777" w:rsidR="00641392" w:rsidRPr="00C45E06" w:rsidRDefault="00641392" w:rsidP="00122F10">
      <w:pPr>
        <w:pStyle w:val="Paragraphedeliste"/>
        <w:numPr>
          <w:ilvl w:val="0"/>
          <w:numId w:val="31"/>
        </w:numPr>
        <w:spacing w:after="0" w:line="360" w:lineRule="auto"/>
        <w:rPr>
          <w:rFonts w:ascii="Arial Narrow" w:hAnsi="Arial Narrow"/>
        </w:rPr>
      </w:pPr>
      <w:r w:rsidRPr="00C45E06">
        <w:rPr>
          <w:rFonts w:ascii="Arial Narrow" w:hAnsi="Arial Narrow"/>
        </w:rPr>
        <w:t>D'accéder, par un moteur transverse, aux ressources numériques accessibles.</w:t>
      </w:r>
    </w:p>
    <w:p w14:paraId="688932D5" w14:textId="79B2ED78" w:rsidR="00641392" w:rsidRPr="00263D7B" w:rsidRDefault="00641392" w:rsidP="00122F10">
      <w:pPr>
        <w:spacing w:after="0" w:line="360" w:lineRule="auto"/>
        <w:rPr>
          <w:rFonts w:ascii="Arial Narrow" w:hAnsi="Arial Narrow"/>
        </w:rPr>
      </w:pPr>
      <w:r w:rsidRPr="00263D7B">
        <w:rPr>
          <w:rFonts w:ascii="Arial Narrow" w:hAnsi="Arial Narrow"/>
        </w:rPr>
        <w:t>Ce portail s’inscrit dans l’écosystème web existant de l’EPMO</w:t>
      </w:r>
      <w:r w:rsidR="00263D7B" w:rsidRPr="00263D7B">
        <w:rPr>
          <w:rFonts w:ascii="Arial Narrow" w:hAnsi="Arial Narrow"/>
        </w:rPr>
        <w:t>-VGE</w:t>
      </w:r>
      <w:r w:rsidRPr="00263D7B">
        <w:rPr>
          <w:rFonts w:ascii="Arial Narrow" w:hAnsi="Arial Narrow"/>
        </w:rPr>
        <w:t>.</w:t>
      </w:r>
    </w:p>
    <w:p w14:paraId="3C435F99" w14:textId="77777777" w:rsidR="00C45E06" w:rsidRPr="00C45E06" w:rsidRDefault="00C45E06" w:rsidP="00122F10">
      <w:pPr>
        <w:spacing w:after="0" w:line="360" w:lineRule="auto"/>
        <w:jc w:val="both"/>
        <w:rPr>
          <w:rFonts w:ascii="Arial Narrow" w:hAnsi="Arial Narrow"/>
        </w:rPr>
      </w:pPr>
      <w:r w:rsidRPr="00C45E06">
        <w:rPr>
          <w:rFonts w:ascii="Arial Narrow" w:hAnsi="Arial Narrow"/>
        </w:rPr>
        <w:t>En termes d’architecture, le portail du Centre reposera sur deux piliers :</w:t>
      </w:r>
    </w:p>
    <w:p w14:paraId="7FB74758" w14:textId="77777777" w:rsidR="00C45E06" w:rsidRPr="00C45E06" w:rsidRDefault="00C45E06" w:rsidP="00122F10">
      <w:pPr>
        <w:numPr>
          <w:ilvl w:val="0"/>
          <w:numId w:val="32"/>
        </w:numPr>
        <w:spacing w:after="0" w:line="360" w:lineRule="auto"/>
        <w:ind w:left="403" w:hanging="403"/>
        <w:jc w:val="both"/>
        <w:rPr>
          <w:rFonts w:ascii="Arial Narrow" w:hAnsi="Arial Narrow"/>
        </w:rPr>
      </w:pPr>
      <w:r w:rsidRPr="00C45E06">
        <w:rPr>
          <w:rFonts w:ascii="Arial Narrow" w:hAnsi="Arial Narrow"/>
        </w:rPr>
        <w:t>Un dispositif d’agrégation et de traitement des données comprenant l’alignement, la fusion, l’enrichissement et le formatage des ressources issues des différentes bases de gestion de l’établissement ainsi que de sources externes. Ces données seront centralisées dans un entrepôt dédié et traitées via une brique ETL. Ce socle permettra d’alimenter le moteur transverse du portail du Centre et d’offrir aux utilisateurs un accès unifié et fiable aux ressources.</w:t>
      </w:r>
    </w:p>
    <w:p w14:paraId="35390836" w14:textId="77777777" w:rsidR="00C45E06" w:rsidRPr="00C45E06" w:rsidRDefault="00C45E06" w:rsidP="00122F10">
      <w:pPr>
        <w:numPr>
          <w:ilvl w:val="0"/>
          <w:numId w:val="32"/>
        </w:numPr>
        <w:spacing w:after="0" w:line="360" w:lineRule="auto"/>
        <w:contextualSpacing/>
        <w:jc w:val="both"/>
        <w:rPr>
          <w:rFonts w:ascii="Arial Narrow" w:hAnsi="Arial Narrow"/>
        </w:rPr>
      </w:pPr>
      <w:r w:rsidRPr="00C45E06">
        <w:rPr>
          <w:rFonts w:ascii="Arial Narrow" w:hAnsi="Arial Narrow"/>
        </w:rPr>
        <w:t xml:space="preserve">Un portail web destiné à diffuser les données documentaires récoltées et traitées en amont dans l’entrepôt dédié, avec également une solution de gestion des contenus pour les contenus informationnels, les actualités et les événements, contribuant ainsi à la mise en valeur du Centre. </w:t>
      </w:r>
    </w:p>
    <w:p w14:paraId="7D5A5F5A" w14:textId="694BB989" w:rsidR="00000DAD" w:rsidRDefault="00000DAD">
      <w:pPr>
        <w:rPr>
          <w:rFonts w:ascii="Arial Narrow" w:hAnsi="Arial Narrow"/>
        </w:rPr>
      </w:pPr>
      <w:r>
        <w:rPr>
          <w:rFonts w:ascii="Arial Narrow" w:hAnsi="Arial Narrow"/>
        </w:rPr>
        <w:br w:type="page"/>
      </w:r>
    </w:p>
    <w:p w14:paraId="1919AE24" w14:textId="77777777" w:rsidR="00446643" w:rsidRPr="00546FE0" w:rsidRDefault="00446643" w:rsidP="007221BF">
      <w:pPr>
        <w:pStyle w:val="En-tte"/>
        <w:tabs>
          <w:tab w:val="clear" w:pos="4536"/>
          <w:tab w:val="clear" w:pos="9072"/>
        </w:tabs>
        <w:spacing w:after="120" w:line="360" w:lineRule="auto"/>
        <w:jc w:val="both"/>
        <w:rPr>
          <w:rFonts w:ascii="Arial Narrow" w:hAnsi="Arial Narrow"/>
        </w:rPr>
      </w:pPr>
    </w:p>
    <w:p w14:paraId="6608A5D1" w14:textId="77777777" w:rsidR="0006022E" w:rsidRPr="00546FE0" w:rsidRDefault="0006022E"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DESCRIPTION DES PRESTATIONS</w:t>
      </w:r>
    </w:p>
    <w:p w14:paraId="5689D48D" w14:textId="77777777" w:rsidR="0006022E" w:rsidRPr="00546FE0" w:rsidRDefault="0006022E" w:rsidP="00E16F4D">
      <w:pPr>
        <w:pStyle w:val="En-tte"/>
        <w:numPr>
          <w:ilvl w:val="0"/>
          <w:numId w:val="4"/>
        </w:numPr>
        <w:tabs>
          <w:tab w:val="clear" w:pos="4536"/>
          <w:tab w:val="clear" w:pos="9072"/>
        </w:tabs>
        <w:spacing w:after="240" w:line="360" w:lineRule="auto"/>
        <w:ind w:hanging="720"/>
        <w:jc w:val="both"/>
        <w:rPr>
          <w:rFonts w:ascii="Arial Narrow" w:hAnsi="Arial Narrow"/>
          <w:b/>
        </w:rPr>
      </w:pPr>
      <w:r w:rsidRPr="00546FE0">
        <w:rPr>
          <w:rFonts w:ascii="Arial Narrow" w:hAnsi="Arial Narrow"/>
          <w:b/>
        </w:rPr>
        <w:t>Prestations relevant de la part forfaitaire</w:t>
      </w:r>
    </w:p>
    <w:p w14:paraId="30F6C8EA" w14:textId="4AA80355" w:rsidR="004A15E8" w:rsidRDefault="0006022E" w:rsidP="00144DAF">
      <w:pPr>
        <w:pStyle w:val="En-tte"/>
        <w:tabs>
          <w:tab w:val="clear" w:pos="4536"/>
          <w:tab w:val="clear" w:pos="9072"/>
        </w:tabs>
        <w:spacing w:after="120" w:line="360" w:lineRule="auto"/>
        <w:jc w:val="both"/>
        <w:rPr>
          <w:rFonts w:ascii="Arial Narrow" w:hAnsi="Arial Narrow"/>
        </w:rPr>
      </w:pPr>
      <w:r w:rsidRPr="00546FE0">
        <w:rPr>
          <w:rFonts w:ascii="Arial Narrow" w:hAnsi="Arial Narrow"/>
        </w:rPr>
        <w:t>La part forfaitaire de l’accord-cadre com</w:t>
      </w:r>
      <w:r w:rsidR="00B145F2">
        <w:rPr>
          <w:rFonts w:ascii="Arial Narrow" w:hAnsi="Arial Narrow"/>
        </w:rPr>
        <w:t>prend les prestations suivantes</w:t>
      </w:r>
      <w:r w:rsidR="00F67A94">
        <w:rPr>
          <w:rFonts w:ascii="Arial Narrow" w:hAnsi="Arial Narrow"/>
        </w:rPr>
        <w:t xml:space="preserve"> : </w:t>
      </w:r>
    </w:p>
    <w:p w14:paraId="4D07AA92" w14:textId="77777777" w:rsidR="005462D1" w:rsidRPr="00C45E06" w:rsidRDefault="005462D1" w:rsidP="002D4849">
      <w:pPr>
        <w:pStyle w:val="Paragraphedeliste"/>
        <w:numPr>
          <w:ilvl w:val="0"/>
          <w:numId w:val="33"/>
        </w:numPr>
        <w:spacing w:after="60" w:line="360" w:lineRule="auto"/>
        <w:ind w:left="403" w:hanging="403"/>
        <w:jc w:val="both"/>
        <w:rPr>
          <w:rFonts w:ascii="Arial Narrow" w:hAnsi="Arial Narrow"/>
        </w:rPr>
      </w:pPr>
      <w:r w:rsidRPr="00C45E06">
        <w:rPr>
          <w:rFonts w:ascii="Arial Narrow" w:hAnsi="Arial Narrow"/>
        </w:rPr>
        <w:t>La réalisation d'un entrepôt des données et d'un ETL visant à moissonner, transformer et aligner les données issues de différentes sources ;</w:t>
      </w:r>
    </w:p>
    <w:p w14:paraId="3A27936F" w14:textId="77777777" w:rsidR="005462D1" w:rsidRPr="00C45E06" w:rsidRDefault="005462D1" w:rsidP="002D4849">
      <w:pPr>
        <w:pStyle w:val="Paragraphedeliste"/>
        <w:numPr>
          <w:ilvl w:val="0"/>
          <w:numId w:val="33"/>
        </w:numPr>
        <w:spacing w:after="60" w:line="360" w:lineRule="auto"/>
        <w:ind w:left="403" w:hanging="403"/>
        <w:jc w:val="both"/>
        <w:rPr>
          <w:rFonts w:ascii="Arial Narrow" w:hAnsi="Arial Narrow"/>
        </w:rPr>
      </w:pPr>
      <w:r w:rsidRPr="00C45E06">
        <w:rPr>
          <w:rFonts w:ascii="Arial Narrow" w:hAnsi="Arial Narrow"/>
        </w:rPr>
        <w:t xml:space="preserve">Le </w:t>
      </w:r>
      <w:r w:rsidRPr="00C45E06">
        <w:rPr>
          <w:rFonts w:ascii="Arial Narrow" w:hAnsi="Arial Narrow"/>
          <w:i/>
        </w:rPr>
        <w:t>design</w:t>
      </w:r>
      <w:r w:rsidRPr="00C45E06">
        <w:rPr>
          <w:rFonts w:ascii="Arial Narrow" w:hAnsi="Arial Narrow"/>
        </w:rPr>
        <w:t xml:space="preserve"> graphique et la conception UX / UI du portail du Centre ;</w:t>
      </w:r>
    </w:p>
    <w:p w14:paraId="1B4FCE7C" w14:textId="77777777" w:rsidR="005462D1" w:rsidRPr="00C45E06" w:rsidRDefault="005462D1" w:rsidP="002D4849">
      <w:pPr>
        <w:pStyle w:val="Paragraphedeliste"/>
        <w:numPr>
          <w:ilvl w:val="0"/>
          <w:numId w:val="33"/>
        </w:numPr>
        <w:spacing w:after="60" w:line="360" w:lineRule="auto"/>
        <w:ind w:left="403" w:hanging="403"/>
        <w:jc w:val="both"/>
        <w:rPr>
          <w:rFonts w:ascii="Arial Narrow" w:hAnsi="Arial Narrow"/>
        </w:rPr>
      </w:pPr>
      <w:r w:rsidRPr="00C45E06">
        <w:rPr>
          <w:rFonts w:ascii="Arial Narrow" w:hAnsi="Arial Narrow"/>
        </w:rPr>
        <w:t xml:space="preserve">Le développement fonctionnel et technique du portail du Centre en </w:t>
      </w:r>
      <w:r w:rsidRPr="00C45E06">
        <w:rPr>
          <w:rFonts w:ascii="Arial Narrow" w:hAnsi="Arial Narrow"/>
          <w:i/>
          <w:iCs/>
        </w:rPr>
        <w:t>front-end</w:t>
      </w:r>
      <w:r w:rsidRPr="00C45E06">
        <w:rPr>
          <w:rFonts w:ascii="Arial Narrow" w:hAnsi="Arial Narrow"/>
        </w:rPr>
        <w:t xml:space="preserve"> et </w:t>
      </w:r>
      <w:r w:rsidRPr="00C45E06">
        <w:rPr>
          <w:rFonts w:ascii="Arial Narrow" w:hAnsi="Arial Narrow"/>
          <w:i/>
          <w:iCs/>
        </w:rPr>
        <w:t>back-end</w:t>
      </w:r>
      <w:r w:rsidRPr="00C45E06">
        <w:rPr>
          <w:rFonts w:ascii="Arial Narrow" w:hAnsi="Arial Narrow"/>
        </w:rPr>
        <w:t> ;</w:t>
      </w:r>
    </w:p>
    <w:p w14:paraId="0686849D" w14:textId="4C590B69" w:rsidR="004A15E8" w:rsidRPr="005462D1" w:rsidRDefault="005462D1" w:rsidP="002D4849">
      <w:pPr>
        <w:pStyle w:val="Paragraphedeliste"/>
        <w:numPr>
          <w:ilvl w:val="0"/>
          <w:numId w:val="33"/>
        </w:numPr>
        <w:spacing w:line="360" w:lineRule="auto"/>
        <w:ind w:left="403" w:hanging="403"/>
        <w:jc w:val="both"/>
        <w:rPr>
          <w:rFonts w:ascii="Arial Narrow" w:hAnsi="Arial Narrow"/>
        </w:rPr>
      </w:pPr>
      <w:r w:rsidRPr="00C45E06">
        <w:rPr>
          <w:rFonts w:ascii="Arial Narrow" w:hAnsi="Arial Narrow"/>
        </w:rPr>
        <w:t>La maintenance corrective et évolutive, le support et l'hébergement du portail du Centre et de l'entrepôt des données.</w:t>
      </w:r>
    </w:p>
    <w:p w14:paraId="58C31C08" w14:textId="691935FF" w:rsidR="00D86AD8" w:rsidRDefault="00D86AD8" w:rsidP="00471139">
      <w:pPr>
        <w:contextualSpacing/>
        <w:rPr>
          <w:rFonts w:ascii="Arial Narrow" w:hAnsi="Arial Narrow"/>
          <w:lang w:eastAsia="fr-FR"/>
        </w:rPr>
      </w:pPr>
      <w:r>
        <w:rPr>
          <w:rFonts w:ascii="Arial Narrow" w:hAnsi="Arial Narrow"/>
          <w:lang w:eastAsia="fr-FR"/>
        </w:rPr>
        <w:t>Les prestations sont décrites au CCTP.</w:t>
      </w:r>
    </w:p>
    <w:p w14:paraId="2DA80ACE" w14:textId="77777777" w:rsidR="000944F2" w:rsidRPr="00AD0BC6" w:rsidRDefault="000944F2" w:rsidP="004A15E8">
      <w:pPr>
        <w:ind w:left="720"/>
        <w:contextualSpacing/>
        <w:rPr>
          <w:rFonts w:ascii="Arial Narrow" w:hAnsi="Arial Narrow"/>
          <w:lang w:eastAsia="fr-FR"/>
        </w:rPr>
      </w:pPr>
    </w:p>
    <w:p w14:paraId="605C6661" w14:textId="77777777" w:rsidR="0006022E" w:rsidRPr="00546FE0" w:rsidRDefault="0006022E" w:rsidP="00E16F4D">
      <w:pPr>
        <w:pStyle w:val="En-tte"/>
        <w:numPr>
          <w:ilvl w:val="0"/>
          <w:numId w:val="4"/>
        </w:numPr>
        <w:tabs>
          <w:tab w:val="clear" w:pos="4536"/>
          <w:tab w:val="clear" w:pos="9072"/>
        </w:tabs>
        <w:spacing w:after="240" w:line="360" w:lineRule="auto"/>
        <w:ind w:hanging="720"/>
        <w:jc w:val="both"/>
        <w:rPr>
          <w:rFonts w:ascii="Arial Narrow" w:hAnsi="Arial Narrow"/>
          <w:b/>
        </w:rPr>
      </w:pPr>
      <w:r w:rsidRPr="00546FE0">
        <w:rPr>
          <w:rFonts w:ascii="Arial Narrow" w:hAnsi="Arial Narrow"/>
          <w:b/>
        </w:rPr>
        <w:t>Prestations relevant de la part à commandes</w:t>
      </w:r>
    </w:p>
    <w:p w14:paraId="53D0927F" w14:textId="67C71696" w:rsidR="004A15E8" w:rsidRPr="006044D6" w:rsidRDefault="0006022E" w:rsidP="00EF40ED">
      <w:pPr>
        <w:pStyle w:val="En-tte"/>
        <w:tabs>
          <w:tab w:val="clear" w:pos="4536"/>
          <w:tab w:val="clear" w:pos="9072"/>
        </w:tabs>
        <w:spacing w:after="120" w:line="360" w:lineRule="auto"/>
        <w:jc w:val="both"/>
        <w:rPr>
          <w:rFonts w:ascii="Arial Narrow" w:hAnsi="Arial Narrow"/>
          <w:color w:val="000000" w:themeColor="text1"/>
        </w:rPr>
      </w:pPr>
      <w:r w:rsidRPr="006044D6">
        <w:rPr>
          <w:rFonts w:ascii="Arial Narrow" w:hAnsi="Arial Narrow"/>
          <w:color w:val="000000" w:themeColor="text1"/>
        </w:rPr>
        <w:t xml:space="preserve">Les bons de commande pourront porter sur une ou plusieurs des prestations suivantes </w:t>
      </w:r>
      <w:r w:rsidRPr="0012721F">
        <w:rPr>
          <w:rFonts w:ascii="Arial Narrow" w:hAnsi="Arial Narrow"/>
          <w:color w:val="000000" w:themeColor="text1"/>
        </w:rPr>
        <w:t xml:space="preserve">: </w:t>
      </w:r>
      <w:r w:rsidR="000208E5" w:rsidRPr="0012721F">
        <w:rPr>
          <w:rStyle w:val="normaltextrun"/>
          <w:rFonts w:ascii="Arial Narrow" w:hAnsi="Arial Narrow" w:cs="Segoe UI"/>
          <w:color w:val="000000" w:themeColor="text1"/>
        </w:rPr>
        <w:t>la maintenance logicielle évolutive</w:t>
      </w:r>
      <w:r w:rsidR="000208E5" w:rsidRPr="006044D6">
        <w:rPr>
          <w:rStyle w:val="normaltextrun"/>
          <w:rFonts w:ascii="Arial Narrow" w:hAnsi="Arial Narrow" w:cs="Segoe UI"/>
          <w:color w:val="000000" w:themeColor="text1"/>
        </w:rPr>
        <w:t xml:space="preserve">, </w:t>
      </w:r>
      <w:r w:rsidR="005462D1">
        <w:rPr>
          <w:rStyle w:val="normaltextrun"/>
          <w:rFonts w:ascii="Arial Narrow" w:hAnsi="Arial Narrow" w:cs="Segoe UI"/>
          <w:color w:val="000000" w:themeColor="text1"/>
        </w:rPr>
        <w:t>la mise à disposition d’environnements supplémentaires, les in</w:t>
      </w:r>
      <w:r w:rsidR="00000DAD">
        <w:rPr>
          <w:rStyle w:val="normaltextrun"/>
          <w:rFonts w:ascii="Arial Narrow" w:hAnsi="Arial Narrow" w:cs="Segoe UI"/>
          <w:color w:val="000000" w:themeColor="text1"/>
        </w:rPr>
        <w:t>t</w:t>
      </w:r>
      <w:r w:rsidR="005462D1">
        <w:rPr>
          <w:rStyle w:val="normaltextrun"/>
          <w:rFonts w:ascii="Arial Narrow" w:hAnsi="Arial Narrow" w:cs="Segoe UI"/>
          <w:color w:val="000000" w:themeColor="text1"/>
        </w:rPr>
        <w:t>erf</w:t>
      </w:r>
      <w:r w:rsidR="00351675">
        <w:rPr>
          <w:rStyle w:val="normaltextrun"/>
          <w:rFonts w:ascii="Arial Narrow" w:hAnsi="Arial Narrow" w:cs="Segoe UI"/>
          <w:color w:val="000000" w:themeColor="text1"/>
        </w:rPr>
        <w:t>a</w:t>
      </w:r>
      <w:r w:rsidR="005462D1">
        <w:rPr>
          <w:rStyle w:val="normaltextrun"/>
          <w:rFonts w:ascii="Arial Narrow" w:hAnsi="Arial Narrow" w:cs="Segoe UI"/>
          <w:color w:val="000000" w:themeColor="text1"/>
        </w:rPr>
        <w:t>çages aves des systèmes tiers, la fourniture d’ét</w:t>
      </w:r>
      <w:r w:rsidR="002E11E6">
        <w:rPr>
          <w:rStyle w:val="normaltextrun"/>
          <w:rFonts w:ascii="Arial Narrow" w:hAnsi="Arial Narrow" w:cs="Segoe UI"/>
          <w:color w:val="000000" w:themeColor="text1"/>
        </w:rPr>
        <w:t>u</w:t>
      </w:r>
      <w:r w:rsidR="005462D1">
        <w:rPr>
          <w:rStyle w:val="normaltextrun"/>
          <w:rFonts w:ascii="Arial Narrow" w:hAnsi="Arial Narrow" w:cs="Segoe UI"/>
          <w:color w:val="000000" w:themeColor="text1"/>
        </w:rPr>
        <w:t xml:space="preserve">des et de conception </w:t>
      </w:r>
      <w:r w:rsidR="000208E5" w:rsidRPr="002E11E6">
        <w:rPr>
          <w:rStyle w:val="normaltextrun"/>
          <w:rFonts w:ascii="Arial Narrow" w:hAnsi="Arial Narrow" w:cs="Segoe UI"/>
          <w:color w:val="000000" w:themeColor="text1"/>
        </w:rPr>
        <w:t>les mises à jour et évolutions à l’initiative de l’EPMO</w:t>
      </w:r>
      <w:r w:rsidR="00263D7B" w:rsidRPr="002E11E6">
        <w:rPr>
          <w:rStyle w:val="normaltextrun"/>
          <w:rFonts w:ascii="Arial Narrow" w:hAnsi="Arial Narrow" w:cs="Segoe UI"/>
          <w:color w:val="000000" w:themeColor="text1"/>
        </w:rPr>
        <w:t>-VGE</w:t>
      </w:r>
      <w:r w:rsidR="000208E5" w:rsidRPr="002E11E6">
        <w:rPr>
          <w:rStyle w:val="normaltextrun"/>
          <w:rFonts w:ascii="Arial Narrow" w:hAnsi="Arial Narrow" w:cs="Segoe UI"/>
          <w:color w:val="000000" w:themeColor="text1"/>
        </w:rPr>
        <w:t>, les formations complémentaires, la mobilisation de profils (expertise fonctionnelle et métiers)</w:t>
      </w:r>
      <w:r w:rsidR="005462D1" w:rsidRPr="002E11E6">
        <w:rPr>
          <w:rStyle w:val="normaltextrun"/>
          <w:rFonts w:ascii="Arial Narrow" w:hAnsi="Arial Narrow" w:cs="Segoe UI"/>
          <w:color w:val="000000" w:themeColor="text1"/>
        </w:rPr>
        <w:t>.</w:t>
      </w:r>
    </w:p>
    <w:p w14:paraId="6B43C29B" w14:textId="769DD3C8" w:rsidR="006044D6" w:rsidRDefault="005515C2" w:rsidP="0006022E">
      <w:pPr>
        <w:pStyle w:val="En-tte"/>
        <w:tabs>
          <w:tab w:val="clear" w:pos="4536"/>
          <w:tab w:val="clear" w:pos="9072"/>
        </w:tabs>
        <w:spacing w:after="120" w:line="360" w:lineRule="auto"/>
        <w:jc w:val="both"/>
        <w:rPr>
          <w:rFonts w:ascii="Arial Narrow" w:hAnsi="Arial Narrow"/>
        </w:rPr>
      </w:pPr>
      <w:r w:rsidRPr="00D441C6">
        <w:rPr>
          <w:rFonts w:ascii="Arial Narrow" w:hAnsi="Arial Narrow"/>
        </w:rPr>
        <w:t xml:space="preserve">Les prestations sont décrites </w:t>
      </w:r>
      <w:r w:rsidR="009B1C9F">
        <w:rPr>
          <w:rFonts w:ascii="Arial Narrow" w:hAnsi="Arial Narrow"/>
        </w:rPr>
        <w:t>à l’article 1</w:t>
      </w:r>
      <w:r w:rsidR="005462D1">
        <w:rPr>
          <w:rFonts w:ascii="Arial Narrow" w:hAnsi="Arial Narrow"/>
        </w:rPr>
        <w:t>1</w:t>
      </w:r>
      <w:r w:rsidR="009B1C9F">
        <w:rPr>
          <w:rFonts w:ascii="Arial Narrow" w:hAnsi="Arial Narrow"/>
        </w:rPr>
        <w:t xml:space="preserve"> du </w:t>
      </w:r>
      <w:r w:rsidRPr="00D441C6">
        <w:rPr>
          <w:rFonts w:ascii="Arial Narrow" w:hAnsi="Arial Narrow"/>
        </w:rPr>
        <w:t>CCTP</w:t>
      </w:r>
      <w:r w:rsidR="009B1C9F">
        <w:rPr>
          <w:rFonts w:ascii="Arial Narrow" w:hAnsi="Arial Narrow"/>
        </w:rPr>
        <w:t xml:space="preserve"> et seront commandées sur la base des prix figurant dans les BPU annexés à l’acte d’engagement.</w:t>
      </w:r>
    </w:p>
    <w:p w14:paraId="1FD28C61" w14:textId="77777777" w:rsidR="005462D1" w:rsidRPr="00546FE0" w:rsidRDefault="005462D1" w:rsidP="0006022E">
      <w:pPr>
        <w:pStyle w:val="En-tte"/>
        <w:tabs>
          <w:tab w:val="clear" w:pos="4536"/>
          <w:tab w:val="clear" w:pos="9072"/>
        </w:tabs>
        <w:spacing w:after="120" w:line="360" w:lineRule="auto"/>
        <w:jc w:val="both"/>
        <w:rPr>
          <w:rFonts w:ascii="Arial Narrow" w:hAnsi="Arial Narrow"/>
        </w:rPr>
      </w:pPr>
    </w:p>
    <w:p w14:paraId="1C1C14B3" w14:textId="7DB06681" w:rsidR="0006022E" w:rsidRPr="00546FE0" w:rsidRDefault="0006022E" w:rsidP="00E16F4D">
      <w:pPr>
        <w:pStyle w:val="En-tte"/>
        <w:numPr>
          <w:ilvl w:val="0"/>
          <w:numId w:val="4"/>
        </w:numPr>
        <w:tabs>
          <w:tab w:val="clear" w:pos="4536"/>
          <w:tab w:val="clear" w:pos="9072"/>
        </w:tabs>
        <w:spacing w:after="240" w:line="360" w:lineRule="auto"/>
        <w:ind w:hanging="720"/>
        <w:jc w:val="both"/>
        <w:rPr>
          <w:rFonts w:ascii="Arial Narrow" w:hAnsi="Arial Narrow"/>
          <w:b/>
        </w:rPr>
      </w:pPr>
      <w:r w:rsidRPr="00546FE0">
        <w:rPr>
          <w:rFonts w:ascii="Arial Narrow" w:hAnsi="Arial Narrow"/>
          <w:b/>
        </w:rPr>
        <w:t xml:space="preserve">Clause de </w:t>
      </w:r>
      <w:r w:rsidR="002E11E6" w:rsidRPr="00546FE0">
        <w:rPr>
          <w:rFonts w:ascii="Arial Narrow" w:hAnsi="Arial Narrow"/>
          <w:b/>
        </w:rPr>
        <w:t>non-exclusivité</w:t>
      </w:r>
    </w:p>
    <w:p w14:paraId="06DEE092" w14:textId="2E0429C5" w:rsidR="006044D6" w:rsidRPr="006044D6" w:rsidRDefault="0006022E" w:rsidP="006044D6">
      <w:pPr>
        <w:pStyle w:val="Sansinterligne"/>
        <w:spacing w:after="160" w:line="360" w:lineRule="auto"/>
        <w:jc w:val="both"/>
        <w:rPr>
          <w:rFonts w:ascii="Arial Narrow" w:eastAsiaTheme="minorHAnsi" w:hAnsi="Arial Narrow" w:cstheme="minorBidi"/>
          <w:lang w:eastAsia="en-US"/>
        </w:rPr>
      </w:pPr>
      <w:r w:rsidRPr="00546FE0">
        <w:rPr>
          <w:rFonts w:ascii="Arial Narrow" w:eastAsiaTheme="minorHAnsi" w:hAnsi="Arial Narrow" w:cstheme="minorBidi"/>
          <w:lang w:eastAsia="en-US"/>
        </w:rPr>
        <w:t>L’accord-cadre est non exclusif, l’EPMO</w:t>
      </w:r>
      <w:r w:rsidR="00263D7B">
        <w:rPr>
          <w:rFonts w:ascii="Arial Narrow" w:eastAsiaTheme="minorHAnsi" w:hAnsi="Arial Narrow" w:cstheme="minorBidi"/>
          <w:lang w:eastAsia="en-US"/>
        </w:rPr>
        <w:t>-VGE</w:t>
      </w:r>
      <w:r w:rsidRPr="00546FE0">
        <w:rPr>
          <w:rFonts w:ascii="Arial Narrow" w:eastAsiaTheme="minorHAnsi" w:hAnsi="Arial Narrow" w:cstheme="minorBidi"/>
          <w:lang w:eastAsia="en-US"/>
        </w:rPr>
        <w:t xml:space="preserve"> se réservant la possibilité de s’adresser à un prestataire extérieur </w:t>
      </w:r>
      <w:r w:rsidR="000C145F">
        <w:rPr>
          <w:rFonts w:ascii="Arial Narrow" w:eastAsiaTheme="minorHAnsi" w:hAnsi="Arial Narrow" w:cstheme="minorBidi"/>
          <w:lang w:eastAsia="en-US"/>
        </w:rPr>
        <w:t>en cas d’</w:t>
      </w:r>
      <w:r w:rsidR="004E40EA">
        <w:rPr>
          <w:rFonts w:ascii="Arial Narrow" w:eastAsiaTheme="minorHAnsi" w:hAnsi="Arial Narrow" w:cstheme="minorBidi"/>
          <w:lang w:eastAsia="en-US"/>
        </w:rPr>
        <w:t>i</w:t>
      </w:r>
      <w:r w:rsidRPr="004E40EA">
        <w:rPr>
          <w:rFonts w:ascii="Arial Narrow" w:eastAsiaTheme="minorHAnsi" w:hAnsi="Arial Narrow" w:cstheme="minorBidi"/>
          <w:lang w:eastAsia="en-US"/>
        </w:rPr>
        <w:t xml:space="preserve">ncapacité du titulaire </w:t>
      </w:r>
      <w:r w:rsidR="00AB698F">
        <w:rPr>
          <w:rFonts w:ascii="Arial Narrow" w:eastAsiaTheme="minorHAnsi" w:hAnsi="Arial Narrow" w:cstheme="minorBidi"/>
          <w:lang w:eastAsia="en-US"/>
        </w:rPr>
        <w:t xml:space="preserve">à </w:t>
      </w:r>
      <w:r w:rsidRPr="004E40EA">
        <w:rPr>
          <w:rFonts w:ascii="Arial Narrow" w:eastAsiaTheme="minorHAnsi" w:hAnsi="Arial Narrow" w:cstheme="minorBidi"/>
          <w:lang w:eastAsia="en-US"/>
        </w:rPr>
        <w:t>exécuter les prestations</w:t>
      </w:r>
      <w:r w:rsidR="000C145F">
        <w:rPr>
          <w:rFonts w:ascii="Arial Narrow" w:eastAsiaTheme="minorHAnsi" w:hAnsi="Arial Narrow" w:cstheme="minorBidi"/>
          <w:lang w:eastAsia="en-US"/>
        </w:rPr>
        <w:t xml:space="preserve"> prescrites par bons de commande</w:t>
      </w:r>
      <w:r w:rsidR="00EF40ED" w:rsidRPr="004E40EA">
        <w:rPr>
          <w:rFonts w:ascii="Arial Narrow" w:eastAsiaTheme="minorHAnsi" w:hAnsi="Arial Narrow" w:cstheme="minorBidi"/>
          <w:lang w:eastAsia="en-US"/>
        </w:rPr>
        <w:t>.</w:t>
      </w:r>
    </w:p>
    <w:p w14:paraId="24228311" w14:textId="271E2D2B" w:rsidR="00FD0C11" w:rsidRPr="00546FE0" w:rsidRDefault="00FD0C11" w:rsidP="00257918">
      <w:pPr>
        <w:pStyle w:val="En-tte"/>
        <w:tabs>
          <w:tab w:val="clear" w:pos="4536"/>
          <w:tab w:val="clear" w:pos="9072"/>
        </w:tabs>
        <w:spacing w:after="240" w:line="360" w:lineRule="auto"/>
        <w:jc w:val="both"/>
        <w:rPr>
          <w:rFonts w:ascii="Arial Narrow" w:hAnsi="Arial Narrow"/>
        </w:rPr>
      </w:pPr>
    </w:p>
    <w:p w14:paraId="48CAC509" w14:textId="77777777" w:rsidR="0006022E" w:rsidRPr="00546FE0" w:rsidRDefault="00D9355E"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PRESTATIONS SIMILAIRES</w:t>
      </w:r>
    </w:p>
    <w:p w14:paraId="25F5C755" w14:textId="31D6BAEC" w:rsidR="0006022E" w:rsidRPr="00B92970" w:rsidRDefault="00D9355E" w:rsidP="00B92970">
      <w:pPr>
        <w:pStyle w:val="Sansinterligne"/>
        <w:spacing w:line="360" w:lineRule="auto"/>
        <w:jc w:val="both"/>
        <w:rPr>
          <w:rFonts w:ascii="Arial Narrow" w:eastAsiaTheme="minorHAnsi" w:hAnsi="Arial Narrow" w:cstheme="minorBidi"/>
          <w:lang w:eastAsia="en-US"/>
        </w:rPr>
      </w:pPr>
      <w:r w:rsidRPr="00B92970">
        <w:rPr>
          <w:rFonts w:ascii="Arial Narrow" w:eastAsiaTheme="minorHAnsi" w:hAnsi="Arial Narrow" w:cstheme="minorBidi"/>
          <w:lang w:eastAsia="en-US"/>
        </w:rPr>
        <w:t>L’EPMO</w:t>
      </w:r>
      <w:r w:rsidR="00263D7B">
        <w:rPr>
          <w:rFonts w:ascii="Arial Narrow" w:eastAsiaTheme="minorHAnsi" w:hAnsi="Arial Narrow" w:cstheme="minorBidi"/>
          <w:lang w:eastAsia="en-US"/>
        </w:rPr>
        <w:t>-VGE</w:t>
      </w:r>
      <w:r w:rsidRPr="00B92970">
        <w:rPr>
          <w:rFonts w:ascii="Arial Narrow" w:eastAsiaTheme="minorHAnsi" w:hAnsi="Arial Narrow" w:cstheme="minorBidi"/>
          <w:lang w:eastAsia="en-US"/>
        </w:rPr>
        <w:t xml:space="preserve"> pourra confier au titulaire des prestations similaires dans les conditions prévues à l’article R. 2122-7 du code de la commande publique. </w:t>
      </w:r>
    </w:p>
    <w:p w14:paraId="6349CE2B" w14:textId="77777777" w:rsidR="00D9355E" w:rsidRPr="00546FE0" w:rsidRDefault="00D9355E" w:rsidP="00D9355E">
      <w:pPr>
        <w:pStyle w:val="En-tte"/>
        <w:tabs>
          <w:tab w:val="clear" w:pos="4536"/>
          <w:tab w:val="clear" w:pos="9072"/>
        </w:tabs>
        <w:spacing w:after="120" w:line="360" w:lineRule="auto"/>
        <w:jc w:val="both"/>
        <w:rPr>
          <w:rFonts w:ascii="Arial Narrow" w:hAnsi="Arial Narrow"/>
        </w:rPr>
      </w:pPr>
    </w:p>
    <w:p w14:paraId="784BFC27" w14:textId="77777777" w:rsidR="00D9355E" w:rsidRPr="00546FE0" w:rsidRDefault="00D9355E"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RESPONSABLES DES PRESTATIONS</w:t>
      </w:r>
    </w:p>
    <w:p w14:paraId="161568DE" w14:textId="381A026F" w:rsidR="00D9355E" w:rsidRPr="00546FE0" w:rsidRDefault="00D9355E" w:rsidP="00E16F4D">
      <w:pPr>
        <w:pStyle w:val="En-tte"/>
        <w:numPr>
          <w:ilvl w:val="0"/>
          <w:numId w:val="5"/>
        </w:numPr>
        <w:tabs>
          <w:tab w:val="clear" w:pos="4536"/>
          <w:tab w:val="clear" w:pos="9072"/>
        </w:tabs>
        <w:spacing w:after="240" w:line="360" w:lineRule="auto"/>
        <w:ind w:hanging="720"/>
        <w:jc w:val="both"/>
        <w:rPr>
          <w:rFonts w:ascii="Arial Narrow" w:hAnsi="Arial Narrow"/>
          <w:b/>
        </w:rPr>
      </w:pPr>
      <w:r w:rsidRPr="00546FE0">
        <w:rPr>
          <w:rFonts w:ascii="Arial Narrow" w:hAnsi="Arial Narrow"/>
          <w:b/>
        </w:rPr>
        <w:lastRenderedPageBreak/>
        <w:t>Pour l'EPMO</w:t>
      </w:r>
      <w:r w:rsidR="00983415">
        <w:rPr>
          <w:rFonts w:ascii="Arial Narrow" w:hAnsi="Arial Narrow"/>
          <w:b/>
        </w:rPr>
        <w:t>-VGE</w:t>
      </w:r>
    </w:p>
    <w:p w14:paraId="388BA564" w14:textId="75BD0D2D" w:rsidR="00063B85" w:rsidRDefault="00063B85" w:rsidP="00063B85">
      <w:pPr>
        <w:pStyle w:val="En-tte"/>
        <w:spacing w:after="120" w:line="360" w:lineRule="auto"/>
        <w:jc w:val="both"/>
        <w:rPr>
          <w:rFonts w:ascii="Arial Narrow" w:hAnsi="Arial Narrow"/>
        </w:rPr>
      </w:pPr>
      <w:r w:rsidRPr="00805F7E">
        <w:rPr>
          <w:rFonts w:ascii="Arial Narrow" w:hAnsi="Arial Narrow"/>
        </w:rPr>
        <w:t>Le suivi des prestations est assuré par la Direction d</w:t>
      </w:r>
      <w:r w:rsidR="00A85579">
        <w:rPr>
          <w:rFonts w:ascii="Arial Narrow" w:hAnsi="Arial Narrow"/>
        </w:rPr>
        <w:t>u Numér</w:t>
      </w:r>
      <w:r w:rsidR="00F05DBA">
        <w:rPr>
          <w:rFonts w:ascii="Arial Narrow" w:hAnsi="Arial Narrow"/>
        </w:rPr>
        <w:t>i</w:t>
      </w:r>
      <w:r w:rsidR="004807EB">
        <w:rPr>
          <w:rFonts w:ascii="Arial Narrow" w:hAnsi="Arial Narrow"/>
        </w:rPr>
        <w:t>que</w:t>
      </w:r>
      <w:r w:rsidRPr="00805F7E">
        <w:rPr>
          <w:rFonts w:ascii="Arial Narrow" w:hAnsi="Arial Narrow"/>
        </w:rPr>
        <w:t xml:space="preserve">, </w:t>
      </w:r>
      <w:r w:rsidR="004807EB" w:rsidRPr="00635197">
        <w:rPr>
          <w:rFonts w:ascii="Arial Narrow" w:hAnsi="Arial Narrow"/>
        </w:rPr>
        <w:t>Monsieur Nicolas</w:t>
      </w:r>
      <w:r w:rsidRPr="00635197">
        <w:rPr>
          <w:rFonts w:ascii="Arial Narrow" w:hAnsi="Arial Narrow"/>
        </w:rPr>
        <w:t xml:space="preserve"> </w:t>
      </w:r>
      <w:proofErr w:type="spellStart"/>
      <w:r w:rsidR="004807EB" w:rsidRPr="00635197">
        <w:rPr>
          <w:rFonts w:ascii="Arial Narrow" w:hAnsi="Arial Narrow"/>
        </w:rPr>
        <w:t>Bogucki</w:t>
      </w:r>
      <w:proofErr w:type="spellEnd"/>
      <w:r w:rsidR="004807EB">
        <w:rPr>
          <w:rFonts w:ascii="Arial Narrow" w:hAnsi="Arial Narrow"/>
        </w:rPr>
        <w:t xml:space="preserve"> </w:t>
      </w:r>
      <w:r w:rsidRPr="00805F7E">
        <w:rPr>
          <w:rFonts w:ascii="Arial Narrow" w:hAnsi="Arial Narrow"/>
        </w:rPr>
        <w:t xml:space="preserve">dûment habilité à cet effet. </w:t>
      </w:r>
    </w:p>
    <w:p w14:paraId="1330E944" w14:textId="77777777" w:rsidR="00751A88" w:rsidRPr="00805F7E" w:rsidRDefault="00751A88" w:rsidP="00063B85">
      <w:pPr>
        <w:pStyle w:val="En-tte"/>
        <w:spacing w:after="120" w:line="360" w:lineRule="auto"/>
        <w:jc w:val="both"/>
        <w:rPr>
          <w:rFonts w:ascii="Arial Narrow" w:hAnsi="Arial Narrow"/>
        </w:rPr>
      </w:pPr>
    </w:p>
    <w:p w14:paraId="0E1F2FC7" w14:textId="77777777" w:rsidR="00D9355E" w:rsidRPr="00546FE0" w:rsidRDefault="00D9355E" w:rsidP="00E16F4D">
      <w:pPr>
        <w:pStyle w:val="En-tte"/>
        <w:numPr>
          <w:ilvl w:val="0"/>
          <w:numId w:val="5"/>
        </w:numPr>
        <w:tabs>
          <w:tab w:val="clear" w:pos="4536"/>
          <w:tab w:val="clear" w:pos="9072"/>
        </w:tabs>
        <w:spacing w:after="240" w:line="360" w:lineRule="auto"/>
        <w:ind w:hanging="720"/>
        <w:jc w:val="both"/>
        <w:rPr>
          <w:rFonts w:ascii="Arial Narrow" w:hAnsi="Arial Narrow"/>
          <w:b/>
        </w:rPr>
      </w:pPr>
      <w:r w:rsidRPr="00546FE0">
        <w:rPr>
          <w:rFonts w:ascii="Arial Narrow" w:hAnsi="Arial Narrow"/>
          <w:b/>
        </w:rPr>
        <w:t>Pour le titulaire</w:t>
      </w:r>
    </w:p>
    <w:p w14:paraId="5D789F83" w14:textId="69B3BC5A" w:rsidR="00D9355E" w:rsidRPr="00546FE0" w:rsidRDefault="00D9355E" w:rsidP="00D9355E">
      <w:pPr>
        <w:pStyle w:val="En-tte"/>
        <w:spacing w:after="120" w:line="360" w:lineRule="auto"/>
        <w:jc w:val="both"/>
        <w:rPr>
          <w:rFonts w:ascii="Arial Narrow" w:hAnsi="Arial Narrow"/>
        </w:rPr>
      </w:pPr>
      <w:r w:rsidRPr="00546FE0">
        <w:rPr>
          <w:rFonts w:ascii="Arial Narrow" w:hAnsi="Arial Narrow"/>
        </w:rPr>
        <w:t>Dès la notifica</w:t>
      </w:r>
      <w:r w:rsidR="00376A8E" w:rsidRPr="00546FE0">
        <w:rPr>
          <w:rFonts w:ascii="Arial Narrow" w:hAnsi="Arial Narrow"/>
        </w:rPr>
        <w:t>tion du marché</w:t>
      </w:r>
      <w:r w:rsidRPr="00546FE0">
        <w:rPr>
          <w:rFonts w:ascii="Arial Narrow" w:hAnsi="Arial Narrow"/>
        </w:rPr>
        <w:t xml:space="preserve">, </w:t>
      </w:r>
      <w:r w:rsidR="00376A8E" w:rsidRPr="00546FE0">
        <w:rPr>
          <w:rFonts w:ascii="Arial Narrow" w:hAnsi="Arial Narrow"/>
        </w:rPr>
        <w:t xml:space="preserve">et le cas échéant conformément à son offre, </w:t>
      </w:r>
      <w:r w:rsidRPr="00546FE0">
        <w:rPr>
          <w:rFonts w:ascii="Arial Narrow" w:hAnsi="Arial Narrow"/>
        </w:rPr>
        <w:t>le titulaire désignera une personne habilitée à assu</w:t>
      </w:r>
      <w:r w:rsidR="00376A8E" w:rsidRPr="00546FE0">
        <w:rPr>
          <w:rFonts w:ascii="Arial Narrow" w:hAnsi="Arial Narrow"/>
        </w:rPr>
        <w:t>rer la conduite des prestations et communiquera ses coordonnées au responsable des prestations de l’EPMO</w:t>
      </w:r>
      <w:r w:rsidR="00983415">
        <w:rPr>
          <w:rFonts w:ascii="Arial Narrow" w:hAnsi="Arial Narrow"/>
        </w:rPr>
        <w:t>-VGE</w:t>
      </w:r>
      <w:r w:rsidR="00376A8E" w:rsidRPr="00546FE0">
        <w:rPr>
          <w:rFonts w:ascii="Arial Narrow" w:hAnsi="Arial Narrow"/>
        </w:rPr>
        <w:t>.</w:t>
      </w:r>
    </w:p>
    <w:p w14:paraId="09FF6D84" w14:textId="5326203D" w:rsidR="00017445" w:rsidRDefault="00D9355E" w:rsidP="006044D6">
      <w:pPr>
        <w:pStyle w:val="En-tte"/>
        <w:spacing w:after="120" w:line="360" w:lineRule="auto"/>
        <w:jc w:val="both"/>
        <w:rPr>
          <w:rFonts w:ascii="Arial Narrow" w:hAnsi="Arial Narrow"/>
        </w:rPr>
      </w:pPr>
      <w:r w:rsidRPr="00546FE0">
        <w:rPr>
          <w:rFonts w:ascii="Arial Narrow" w:hAnsi="Arial Narrow"/>
        </w:rPr>
        <w:t xml:space="preserve">Si cette personne n’était plus en mesure d’accomplir sa mission, </w:t>
      </w:r>
      <w:r w:rsidR="00376A8E" w:rsidRPr="00546FE0">
        <w:rPr>
          <w:rFonts w:ascii="Arial Narrow" w:hAnsi="Arial Narrow"/>
        </w:rPr>
        <w:t>le titulaire</w:t>
      </w:r>
      <w:r w:rsidRPr="00546FE0">
        <w:rPr>
          <w:rFonts w:ascii="Arial Narrow" w:hAnsi="Arial Narrow"/>
        </w:rPr>
        <w:t xml:space="preserve"> doit en aviser immédiatement le </w:t>
      </w:r>
      <w:r w:rsidR="00376A8E" w:rsidRPr="00546FE0">
        <w:rPr>
          <w:rFonts w:ascii="Arial Narrow" w:hAnsi="Arial Narrow"/>
        </w:rPr>
        <w:t>responsable des prestations</w:t>
      </w:r>
      <w:r w:rsidRPr="00546FE0">
        <w:rPr>
          <w:rFonts w:ascii="Arial Narrow" w:hAnsi="Arial Narrow"/>
        </w:rPr>
        <w:t xml:space="preserve"> de l’EP</w:t>
      </w:r>
      <w:r w:rsidR="00376A8E" w:rsidRPr="00546FE0">
        <w:rPr>
          <w:rFonts w:ascii="Arial Narrow" w:hAnsi="Arial Narrow"/>
        </w:rPr>
        <w:t>MO</w:t>
      </w:r>
      <w:r w:rsidR="00983415">
        <w:rPr>
          <w:rFonts w:ascii="Arial Narrow" w:hAnsi="Arial Narrow"/>
        </w:rPr>
        <w:t>-VGE</w:t>
      </w:r>
      <w:r w:rsidRPr="00546FE0">
        <w:rPr>
          <w:rFonts w:ascii="Arial Narrow" w:hAnsi="Arial Narrow"/>
        </w:rPr>
        <w:t xml:space="preserve"> par tous moyens et prendre toutes les dispositions nécessaires pour que la bonne exécution des prestations ne soit pas compromise. A ce titre, obligation est faite au titulaire de désigner un remplaçant, et d’en communiquer </w:t>
      </w:r>
      <w:r w:rsidR="00376A8E" w:rsidRPr="00546FE0">
        <w:rPr>
          <w:rFonts w:ascii="Arial Narrow" w:hAnsi="Arial Narrow"/>
        </w:rPr>
        <w:t>ses coordonnées</w:t>
      </w:r>
      <w:r w:rsidRPr="00546FE0">
        <w:rPr>
          <w:rFonts w:ascii="Arial Narrow" w:hAnsi="Arial Narrow"/>
        </w:rPr>
        <w:t xml:space="preserve"> au </w:t>
      </w:r>
      <w:r w:rsidR="00376A8E" w:rsidRPr="00546FE0">
        <w:rPr>
          <w:rFonts w:ascii="Arial Narrow" w:hAnsi="Arial Narrow"/>
        </w:rPr>
        <w:t>responsable des prestations de l’EPMO</w:t>
      </w:r>
      <w:r w:rsidR="00000DAD">
        <w:rPr>
          <w:rFonts w:ascii="Arial Narrow" w:hAnsi="Arial Narrow"/>
        </w:rPr>
        <w:t>-VGE</w:t>
      </w:r>
      <w:r w:rsidR="00DC2FA3" w:rsidRPr="00546FE0">
        <w:rPr>
          <w:rFonts w:ascii="Arial Narrow" w:hAnsi="Arial Narrow"/>
        </w:rPr>
        <w:t xml:space="preserve"> dans les plus brefs délais.</w:t>
      </w:r>
    </w:p>
    <w:p w14:paraId="472F2BE8" w14:textId="77777777" w:rsidR="004807EB" w:rsidRPr="00017445" w:rsidRDefault="004807EB" w:rsidP="006044D6">
      <w:pPr>
        <w:pStyle w:val="En-tte"/>
        <w:spacing w:after="120" w:line="360" w:lineRule="auto"/>
        <w:jc w:val="both"/>
        <w:rPr>
          <w:rFonts w:ascii="Arial Narrow" w:hAnsi="Arial Narrow"/>
          <w:b/>
        </w:rPr>
      </w:pPr>
    </w:p>
    <w:p w14:paraId="27191E79" w14:textId="74F0C5B3" w:rsidR="00017445" w:rsidRPr="00017445" w:rsidRDefault="00017445" w:rsidP="00017445">
      <w:pPr>
        <w:pStyle w:val="En-tte"/>
        <w:numPr>
          <w:ilvl w:val="0"/>
          <w:numId w:val="5"/>
        </w:numPr>
        <w:tabs>
          <w:tab w:val="clear" w:pos="4536"/>
          <w:tab w:val="clear" w:pos="9072"/>
        </w:tabs>
        <w:spacing w:after="240" w:line="360" w:lineRule="auto"/>
        <w:ind w:hanging="720"/>
        <w:jc w:val="both"/>
        <w:rPr>
          <w:rFonts w:ascii="Arial Narrow" w:hAnsi="Arial Narrow"/>
          <w:b/>
        </w:rPr>
      </w:pPr>
      <w:r w:rsidRPr="00017445">
        <w:rPr>
          <w:rFonts w:ascii="Arial Narrow" w:hAnsi="Arial Narrow"/>
          <w:b/>
        </w:rPr>
        <w:t xml:space="preserve">Qualification de l’équipe affectée </w:t>
      </w:r>
      <w:r w:rsidR="002E11E6" w:rsidRPr="00017445">
        <w:rPr>
          <w:rFonts w:ascii="Arial Narrow" w:hAnsi="Arial Narrow"/>
          <w:b/>
        </w:rPr>
        <w:t>aux prestations</w:t>
      </w:r>
    </w:p>
    <w:p w14:paraId="09B2C04F" w14:textId="500B7B94" w:rsidR="00017445" w:rsidRPr="006744C7" w:rsidRDefault="00017445" w:rsidP="00017445">
      <w:pPr>
        <w:pStyle w:val="En-tte"/>
        <w:spacing w:after="120" w:line="360" w:lineRule="auto"/>
        <w:jc w:val="both"/>
        <w:rPr>
          <w:rFonts w:ascii="Arial Narrow" w:hAnsi="Arial Narrow"/>
        </w:rPr>
      </w:pPr>
      <w:r w:rsidRPr="006744C7">
        <w:rPr>
          <w:rFonts w:ascii="Arial Narrow" w:hAnsi="Arial Narrow"/>
        </w:rPr>
        <w:t xml:space="preserve">Le </w:t>
      </w:r>
      <w:r w:rsidR="00A41C0D">
        <w:rPr>
          <w:rFonts w:ascii="Arial Narrow" w:hAnsi="Arial Narrow"/>
        </w:rPr>
        <w:t>t</w:t>
      </w:r>
      <w:r w:rsidRPr="006744C7">
        <w:rPr>
          <w:rFonts w:ascii="Arial Narrow" w:hAnsi="Arial Narrow"/>
        </w:rPr>
        <w:t xml:space="preserve">itulaire s’engage à affecter à l’exécution </w:t>
      </w:r>
      <w:r w:rsidR="00A41C0D">
        <w:rPr>
          <w:rFonts w:ascii="Arial Narrow" w:hAnsi="Arial Narrow"/>
        </w:rPr>
        <w:t>des prestations du marché</w:t>
      </w:r>
      <w:r w:rsidRPr="006744C7">
        <w:rPr>
          <w:rFonts w:ascii="Arial Narrow" w:hAnsi="Arial Narrow"/>
        </w:rPr>
        <w:t xml:space="preserve"> les personnes ayant les compétences et les qualifications requises selon les profils requis </w:t>
      </w:r>
      <w:r w:rsidR="00A41C0D">
        <w:rPr>
          <w:rFonts w:ascii="Arial Narrow" w:hAnsi="Arial Narrow"/>
        </w:rPr>
        <w:t>par l’EPMO</w:t>
      </w:r>
      <w:r w:rsidR="00983415">
        <w:rPr>
          <w:rFonts w:ascii="Arial Narrow" w:hAnsi="Arial Narrow"/>
        </w:rPr>
        <w:t>-VGE</w:t>
      </w:r>
      <w:r w:rsidRPr="006744C7">
        <w:rPr>
          <w:rFonts w:ascii="Arial Narrow" w:hAnsi="Arial Narrow"/>
        </w:rPr>
        <w:t xml:space="preserve"> et </w:t>
      </w:r>
      <w:r w:rsidR="00A41C0D">
        <w:rPr>
          <w:rFonts w:ascii="Arial Narrow" w:hAnsi="Arial Narrow"/>
        </w:rPr>
        <w:t xml:space="preserve">qui ont été </w:t>
      </w:r>
      <w:r w:rsidRPr="006744C7">
        <w:rPr>
          <w:rFonts w:ascii="Arial Narrow" w:hAnsi="Arial Narrow"/>
        </w:rPr>
        <w:t xml:space="preserve">présentés dans </w:t>
      </w:r>
      <w:r w:rsidR="00B53B24">
        <w:rPr>
          <w:rFonts w:ascii="Arial Narrow" w:hAnsi="Arial Narrow"/>
        </w:rPr>
        <w:t>son offre</w:t>
      </w:r>
      <w:r w:rsidR="00AB698F" w:rsidRPr="006744C7">
        <w:rPr>
          <w:rFonts w:ascii="Arial Narrow" w:hAnsi="Arial Narrow"/>
        </w:rPr>
        <w:t>.</w:t>
      </w:r>
    </w:p>
    <w:p w14:paraId="29883A97" w14:textId="51622200" w:rsidR="00017445" w:rsidRPr="006744C7" w:rsidRDefault="00017445" w:rsidP="00017445">
      <w:pPr>
        <w:pStyle w:val="En-tte"/>
        <w:spacing w:after="120" w:line="360" w:lineRule="auto"/>
        <w:jc w:val="both"/>
        <w:rPr>
          <w:rFonts w:ascii="Arial Narrow" w:hAnsi="Arial Narrow"/>
        </w:rPr>
      </w:pPr>
      <w:r w:rsidRPr="006744C7">
        <w:rPr>
          <w:rFonts w:ascii="Arial Narrow" w:hAnsi="Arial Narrow"/>
        </w:rPr>
        <w:t xml:space="preserve">Le </w:t>
      </w:r>
      <w:r w:rsidR="00A41C0D">
        <w:rPr>
          <w:rFonts w:ascii="Arial Narrow" w:hAnsi="Arial Narrow"/>
        </w:rPr>
        <w:t>t</w:t>
      </w:r>
      <w:r w:rsidRPr="006744C7">
        <w:rPr>
          <w:rFonts w:ascii="Arial Narrow" w:hAnsi="Arial Narrow"/>
        </w:rPr>
        <w:t>itulaire garantit à l</w:t>
      </w:r>
      <w:r w:rsidR="00AB698F" w:rsidRPr="006744C7">
        <w:rPr>
          <w:rFonts w:ascii="Arial Narrow" w:hAnsi="Arial Narrow"/>
        </w:rPr>
        <w:t>’EPMO</w:t>
      </w:r>
      <w:r w:rsidR="00983415">
        <w:rPr>
          <w:rFonts w:ascii="Arial Narrow" w:hAnsi="Arial Narrow"/>
        </w:rPr>
        <w:t>-VGE</w:t>
      </w:r>
      <w:r w:rsidR="00AB698F" w:rsidRPr="006744C7">
        <w:rPr>
          <w:rFonts w:ascii="Arial Narrow" w:hAnsi="Arial Narrow"/>
        </w:rPr>
        <w:t xml:space="preserve"> </w:t>
      </w:r>
      <w:r w:rsidRPr="006744C7">
        <w:rPr>
          <w:rFonts w:ascii="Arial Narrow" w:hAnsi="Arial Narrow"/>
        </w:rPr>
        <w:t>une continuité dans la prestation fournie.</w:t>
      </w:r>
    </w:p>
    <w:p w14:paraId="6A3C8CEB" w14:textId="42AAFF16" w:rsidR="00017445" w:rsidRPr="006744C7" w:rsidRDefault="00017445" w:rsidP="00017445">
      <w:pPr>
        <w:pStyle w:val="En-tte"/>
        <w:spacing w:after="120" w:line="360" w:lineRule="auto"/>
        <w:jc w:val="both"/>
        <w:rPr>
          <w:rFonts w:ascii="Arial Narrow" w:hAnsi="Arial Narrow"/>
        </w:rPr>
      </w:pPr>
      <w:r w:rsidRPr="006744C7">
        <w:rPr>
          <w:rFonts w:ascii="Arial Narrow" w:hAnsi="Arial Narrow"/>
        </w:rPr>
        <w:t xml:space="preserve">A ce titre, </w:t>
      </w:r>
      <w:r w:rsidR="00AB698F" w:rsidRPr="006744C7">
        <w:rPr>
          <w:rFonts w:ascii="Arial Narrow" w:hAnsi="Arial Narrow"/>
        </w:rPr>
        <w:t>p</w:t>
      </w:r>
      <w:r w:rsidRPr="006744C7">
        <w:rPr>
          <w:rFonts w:ascii="Arial Narrow" w:hAnsi="Arial Narrow"/>
        </w:rPr>
        <w:t>ar dérogation à l’article 3.4.3 du CCAG</w:t>
      </w:r>
      <w:r w:rsidR="00A41C0D">
        <w:rPr>
          <w:rFonts w:ascii="Arial Narrow" w:hAnsi="Arial Narrow"/>
        </w:rPr>
        <w:t>-</w:t>
      </w:r>
      <w:r w:rsidRPr="006744C7">
        <w:rPr>
          <w:rFonts w:ascii="Arial Narrow" w:hAnsi="Arial Narrow"/>
        </w:rPr>
        <w:t>T</w:t>
      </w:r>
      <w:r w:rsidR="00B53B24">
        <w:rPr>
          <w:rFonts w:ascii="Arial Narrow" w:hAnsi="Arial Narrow"/>
        </w:rPr>
        <w:t>IC</w:t>
      </w:r>
      <w:r w:rsidRPr="006744C7">
        <w:rPr>
          <w:rFonts w:ascii="Arial Narrow" w:hAnsi="Arial Narrow"/>
        </w:rPr>
        <w:t xml:space="preserve">, en cas d’absence prolongée ou de départ définitif de </w:t>
      </w:r>
      <w:r w:rsidR="00A41C0D">
        <w:rPr>
          <w:rFonts w:ascii="Arial Narrow" w:hAnsi="Arial Narrow"/>
        </w:rPr>
        <w:t>l</w:t>
      </w:r>
      <w:r w:rsidRPr="006744C7">
        <w:rPr>
          <w:rFonts w:ascii="Arial Narrow" w:hAnsi="Arial Narrow"/>
        </w:rPr>
        <w:t xml:space="preserve">’un de </w:t>
      </w:r>
      <w:r w:rsidR="00AB698F" w:rsidRPr="006744C7">
        <w:rPr>
          <w:rFonts w:ascii="Arial Narrow" w:hAnsi="Arial Narrow"/>
        </w:rPr>
        <w:t>s</w:t>
      </w:r>
      <w:r w:rsidRPr="006744C7">
        <w:rPr>
          <w:rFonts w:ascii="Arial Narrow" w:hAnsi="Arial Narrow"/>
        </w:rPr>
        <w:t xml:space="preserve">es interlocuteurs, le </w:t>
      </w:r>
      <w:r w:rsidR="00A41C0D">
        <w:rPr>
          <w:rFonts w:ascii="Arial Narrow" w:hAnsi="Arial Narrow"/>
        </w:rPr>
        <w:t>t</w:t>
      </w:r>
      <w:r w:rsidRPr="006744C7">
        <w:rPr>
          <w:rFonts w:ascii="Arial Narrow" w:hAnsi="Arial Narrow"/>
        </w:rPr>
        <w:t>itulaire doit en aviser</w:t>
      </w:r>
      <w:r w:rsidR="00A41C0D" w:rsidRPr="00A41C0D">
        <w:rPr>
          <w:rFonts w:ascii="Arial Narrow" w:hAnsi="Arial Narrow"/>
        </w:rPr>
        <w:t xml:space="preserve"> </w:t>
      </w:r>
      <w:r w:rsidR="00A41C0D" w:rsidRPr="006744C7">
        <w:rPr>
          <w:rFonts w:ascii="Arial Narrow" w:hAnsi="Arial Narrow"/>
        </w:rPr>
        <w:t>l’EPMO</w:t>
      </w:r>
      <w:r w:rsidR="00983415">
        <w:rPr>
          <w:rFonts w:ascii="Arial Narrow" w:hAnsi="Arial Narrow"/>
        </w:rPr>
        <w:t>-VGE</w:t>
      </w:r>
      <w:r w:rsidRPr="006744C7">
        <w:rPr>
          <w:rFonts w:ascii="Arial Narrow" w:hAnsi="Arial Narrow"/>
        </w:rPr>
        <w:t xml:space="preserve"> sitôt qu’il en a la connaissance, et prendre toutes les dispositions nécessaires pour que la bonne exécution des prestations ne s'en trouve pas compromise.</w:t>
      </w:r>
    </w:p>
    <w:p w14:paraId="2FF6F9F3" w14:textId="18A2E2B9" w:rsidR="00017445" w:rsidRPr="006744C7" w:rsidRDefault="00017445" w:rsidP="00017445">
      <w:pPr>
        <w:pStyle w:val="En-tte"/>
        <w:spacing w:after="120" w:line="360" w:lineRule="auto"/>
        <w:jc w:val="both"/>
        <w:rPr>
          <w:rFonts w:ascii="Arial Narrow" w:hAnsi="Arial Narrow"/>
        </w:rPr>
      </w:pPr>
      <w:r w:rsidRPr="006744C7">
        <w:rPr>
          <w:rFonts w:ascii="Arial Narrow" w:hAnsi="Arial Narrow"/>
        </w:rPr>
        <w:t xml:space="preserve">Le </w:t>
      </w:r>
      <w:r w:rsidR="00A41C0D">
        <w:rPr>
          <w:rFonts w:ascii="Arial Narrow" w:hAnsi="Arial Narrow"/>
        </w:rPr>
        <w:t>t</w:t>
      </w:r>
      <w:r w:rsidRPr="006744C7">
        <w:rPr>
          <w:rFonts w:ascii="Arial Narrow" w:hAnsi="Arial Narrow"/>
        </w:rPr>
        <w:t>itulaire s’engage à ce que le remplaçant ait un profil comparable</w:t>
      </w:r>
      <w:r w:rsidR="00AB698F" w:rsidRPr="006744C7">
        <w:rPr>
          <w:rFonts w:ascii="Arial Narrow" w:hAnsi="Arial Narrow"/>
        </w:rPr>
        <w:t>. Il</w:t>
      </w:r>
      <w:r w:rsidRPr="006744C7">
        <w:rPr>
          <w:rFonts w:ascii="Arial Narrow" w:hAnsi="Arial Narrow"/>
        </w:rPr>
        <w:t xml:space="preserve"> en communiquer</w:t>
      </w:r>
      <w:r w:rsidR="00AB698F" w:rsidRPr="006744C7">
        <w:rPr>
          <w:rFonts w:ascii="Arial Narrow" w:hAnsi="Arial Narrow"/>
        </w:rPr>
        <w:t>a</w:t>
      </w:r>
      <w:r w:rsidRPr="006744C7">
        <w:rPr>
          <w:rFonts w:ascii="Arial Narrow" w:hAnsi="Arial Narrow"/>
        </w:rPr>
        <w:t xml:space="preserve"> le nom et le profil </w:t>
      </w:r>
      <w:r w:rsidR="00AB698F" w:rsidRPr="006744C7">
        <w:rPr>
          <w:rFonts w:ascii="Arial Narrow" w:hAnsi="Arial Narrow"/>
        </w:rPr>
        <w:t>au représentant de l’EPMO</w:t>
      </w:r>
      <w:r w:rsidR="00983415">
        <w:rPr>
          <w:rFonts w:ascii="Arial Narrow" w:hAnsi="Arial Narrow"/>
        </w:rPr>
        <w:t>-VGE</w:t>
      </w:r>
      <w:r w:rsidR="00AB698F" w:rsidRPr="006744C7">
        <w:rPr>
          <w:rFonts w:ascii="Arial Narrow" w:hAnsi="Arial Narrow"/>
        </w:rPr>
        <w:t xml:space="preserve"> tel que mentionné </w:t>
      </w:r>
      <w:r w:rsidR="00AB698F" w:rsidRPr="0078791A">
        <w:rPr>
          <w:rFonts w:ascii="Arial Narrow" w:hAnsi="Arial Narrow"/>
        </w:rPr>
        <w:t>à l’article 4.1,</w:t>
      </w:r>
      <w:r w:rsidR="00AB698F" w:rsidRPr="006744C7">
        <w:rPr>
          <w:rFonts w:ascii="Arial Narrow" w:hAnsi="Arial Narrow"/>
        </w:rPr>
        <w:t xml:space="preserve"> ce dernier</w:t>
      </w:r>
      <w:r w:rsidRPr="006744C7">
        <w:rPr>
          <w:rFonts w:ascii="Arial Narrow" w:hAnsi="Arial Narrow"/>
        </w:rPr>
        <w:t xml:space="preserve"> se réserv</w:t>
      </w:r>
      <w:r w:rsidR="00AB698F" w:rsidRPr="006744C7">
        <w:rPr>
          <w:rFonts w:ascii="Arial Narrow" w:hAnsi="Arial Narrow"/>
        </w:rPr>
        <w:t>ant</w:t>
      </w:r>
      <w:r w:rsidRPr="006744C7">
        <w:rPr>
          <w:rFonts w:ascii="Arial Narrow" w:hAnsi="Arial Narrow"/>
        </w:rPr>
        <w:t xml:space="preserve"> le droit de récuser le remplaçant </w:t>
      </w:r>
      <w:r w:rsidR="00AB698F" w:rsidRPr="006744C7">
        <w:rPr>
          <w:rFonts w:ascii="Arial Narrow" w:hAnsi="Arial Narrow"/>
        </w:rPr>
        <w:t>proposé. A</w:t>
      </w:r>
      <w:r w:rsidRPr="006744C7">
        <w:rPr>
          <w:rFonts w:ascii="Arial Narrow" w:hAnsi="Arial Narrow"/>
        </w:rPr>
        <w:t xml:space="preserve"> défaut de réponse dans un délai de 5 (cinq) jours ouvrés à compter de la réception de la communication mentionnée à l'alinéa précédent, l’accord </w:t>
      </w:r>
      <w:r w:rsidR="00AB698F" w:rsidRPr="006744C7">
        <w:rPr>
          <w:rFonts w:ascii="Arial Narrow" w:hAnsi="Arial Narrow"/>
        </w:rPr>
        <w:t xml:space="preserve">du représentant de </w:t>
      </w:r>
      <w:r w:rsidRPr="006744C7">
        <w:rPr>
          <w:rFonts w:ascii="Arial Narrow" w:hAnsi="Arial Narrow"/>
        </w:rPr>
        <w:t>l’EPMO</w:t>
      </w:r>
      <w:r w:rsidR="00983415">
        <w:rPr>
          <w:rFonts w:ascii="Arial Narrow" w:hAnsi="Arial Narrow"/>
        </w:rPr>
        <w:t>-VGE</w:t>
      </w:r>
      <w:r w:rsidRPr="006744C7">
        <w:rPr>
          <w:rFonts w:ascii="Arial Narrow" w:hAnsi="Arial Narrow"/>
        </w:rPr>
        <w:t xml:space="preserve"> est acquis au </w:t>
      </w:r>
      <w:r w:rsidR="00A41C0D">
        <w:rPr>
          <w:rFonts w:ascii="Arial Narrow" w:hAnsi="Arial Narrow"/>
        </w:rPr>
        <w:t>t</w:t>
      </w:r>
      <w:r w:rsidRPr="006744C7">
        <w:rPr>
          <w:rFonts w:ascii="Arial Narrow" w:hAnsi="Arial Narrow"/>
        </w:rPr>
        <w:t>itulaire. Le refus de l’EPMO</w:t>
      </w:r>
      <w:r w:rsidR="00000DAD">
        <w:rPr>
          <w:rFonts w:ascii="Arial Narrow" w:hAnsi="Arial Narrow"/>
        </w:rPr>
        <w:t>-VGE</w:t>
      </w:r>
      <w:r w:rsidRPr="006744C7">
        <w:rPr>
          <w:rFonts w:ascii="Arial Narrow" w:hAnsi="Arial Narrow"/>
        </w:rPr>
        <w:t xml:space="preserve">, avant l’expiration de ce délai doit être motivé et notifié au </w:t>
      </w:r>
      <w:r w:rsidR="00A41C0D">
        <w:rPr>
          <w:rFonts w:ascii="Arial Narrow" w:hAnsi="Arial Narrow"/>
        </w:rPr>
        <w:t>t</w:t>
      </w:r>
      <w:r w:rsidRPr="006744C7">
        <w:rPr>
          <w:rFonts w:ascii="Arial Narrow" w:hAnsi="Arial Narrow"/>
        </w:rPr>
        <w:t xml:space="preserve">itulaire. Dans ce cas, le </w:t>
      </w:r>
      <w:r w:rsidR="00A41C0D">
        <w:rPr>
          <w:rFonts w:ascii="Arial Narrow" w:hAnsi="Arial Narrow"/>
        </w:rPr>
        <w:t>t</w:t>
      </w:r>
      <w:r w:rsidRPr="006744C7">
        <w:rPr>
          <w:rFonts w:ascii="Arial Narrow" w:hAnsi="Arial Narrow"/>
        </w:rPr>
        <w:t xml:space="preserve">itulaire dispose de 5 (cinq) jours ouvrés à compter de cette notification pour proposer, dans les mêmes conditions, un autre remplaçant </w:t>
      </w:r>
      <w:r w:rsidR="00AB698F" w:rsidRPr="006744C7">
        <w:rPr>
          <w:rFonts w:ascii="Arial Narrow" w:hAnsi="Arial Narrow"/>
        </w:rPr>
        <w:t xml:space="preserve">au représentant de </w:t>
      </w:r>
      <w:r w:rsidRPr="006744C7">
        <w:rPr>
          <w:rFonts w:ascii="Arial Narrow" w:hAnsi="Arial Narrow"/>
        </w:rPr>
        <w:t>l’EPMO</w:t>
      </w:r>
      <w:r w:rsidR="00983415">
        <w:rPr>
          <w:rFonts w:ascii="Arial Narrow" w:hAnsi="Arial Narrow"/>
        </w:rPr>
        <w:t>-VGE</w:t>
      </w:r>
      <w:r w:rsidRPr="006744C7">
        <w:rPr>
          <w:rFonts w:ascii="Arial Narrow" w:hAnsi="Arial Narrow"/>
        </w:rPr>
        <w:t>, lequel peut accepter ou refuser cette proposition de remplaçant dans les mêmes conditions que celles précédemment</w:t>
      </w:r>
      <w:r w:rsidR="00A41C0D">
        <w:rPr>
          <w:rFonts w:ascii="Arial Narrow" w:hAnsi="Arial Narrow"/>
        </w:rPr>
        <w:t xml:space="preserve"> exposées</w:t>
      </w:r>
      <w:r w:rsidR="00AB698F" w:rsidRPr="006744C7">
        <w:rPr>
          <w:rFonts w:ascii="Arial Narrow" w:hAnsi="Arial Narrow"/>
        </w:rPr>
        <w:t>.</w:t>
      </w:r>
    </w:p>
    <w:p w14:paraId="4295C8FD" w14:textId="77777777" w:rsidR="00017445" w:rsidRPr="00546FE0" w:rsidRDefault="00017445" w:rsidP="00DC2FA3">
      <w:pPr>
        <w:pStyle w:val="En-tte"/>
        <w:spacing w:after="120" w:line="360" w:lineRule="auto"/>
        <w:jc w:val="both"/>
        <w:rPr>
          <w:rFonts w:ascii="Arial Narrow" w:hAnsi="Arial Narrow"/>
        </w:rPr>
      </w:pPr>
    </w:p>
    <w:p w14:paraId="3CEEE19C" w14:textId="77777777" w:rsidR="00D9355E" w:rsidRPr="00546FE0" w:rsidRDefault="005D555E"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FONCTIONNEMENT DE L’ACCORD-CADRE</w:t>
      </w:r>
    </w:p>
    <w:p w14:paraId="3351FEDB" w14:textId="03DF4DF4" w:rsidR="005D555E" w:rsidRPr="00546FE0" w:rsidRDefault="005D555E" w:rsidP="00E16F4D">
      <w:pPr>
        <w:pStyle w:val="En-tte"/>
        <w:numPr>
          <w:ilvl w:val="0"/>
          <w:numId w:val="7"/>
        </w:numPr>
        <w:tabs>
          <w:tab w:val="clear" w:pos="4536"/>
          <w:tab w:val="clear" w:pos="9072"/>
        </w:tabs>
        <w:spacing w:after="240" w:line="360" w:lineRule="auto"/>
        <w:ind w:hanging="720"/>
        <w:jc w:val="both"/>
        <w:rPr>
          <w:rFonts w:ascii="Arial Narrow" w:hAnsi="Arial Narrow"/>
          <w:b/>
        </w:rPr>
      </w:pPr>
      <w:r w:rsidRPr="00546FE0">
        <w:rPr>
          <w:rFonts w:ascii="Arial Narrow" w:hAnsi="Arial Narrow"/>
          <w:b/>
        </w:rPr>
        <w:lastRenderedPageBreak/>
        <w:t>Exécution de la part forfaitaire de l’accord-cadre</w:t>
      </w:r>
    </w:p>
    <w:p w14:paraId="44AB4A1C" w14:textId="77777777" w:rsidR="00983415" w:rsidRDefault="00983415" w:rsidP="00983415">
      <w:pPr>
        <w:pStyle w:val="En-tte"/>
        <w:spacing w:after="120" w:line="360" w:lineRule="auto"/>
        <w:jc w:val="both"/>
        <w:rPr>
          <w:rFonts w:ascii="Arial Narrow" w:hAnsi="Arial Narrow"/>
        </w:rPr>
      </w:pPr>
      <w:r w:rsidRPr="00C718D7">
        <w:rPr>
          <w:rFonts w:ascii="Arial Narrow" w:hAnsi="Arial Narrow"/>
        </w:rPr>
        <w:t>Il est précisé que la notification de l’accord-cadre vaut notification du montant forfaitaire mentionné à l’article 5.1 de l’acte d’engagement.</w:t>
      </w:r>
    </w:p>
    <w:p w14:paraId="43C9D31E" w14:textId="49013A54" w:rsidR="005462D1" w:rsidRPr="002E11E6" w:rsidRDefault="000208E5" w:rsidP="007639B4">
      <w:pPr>
        <w:pStyle w:val="En-tte"/>
        <w:spacing w:after="120" w:line="360" w:lineRule="auto"/>
        <w:jc w:val="both"/>
        <w:rPr>
          <w:rFonts w:ascii="Arial Narrow" w:hAnsi="Arial Narrow"/>
        </w:rPr>
      </w:pPr>
      <w:r w:rsidRPr="0078791A">
        <w:rPr>
          <w:rFonts w:ascii="Arial Narrow" w:hAnsi="Arial Narrow"/>
        </w:rPr>
        <w:t>Les délais d’exécution des prestations de la phase 1</w:t>
      </w:r>
      <w:r w:rsidR="00A41C0D" w:rsidRPr="0078791A">
        <w:rPr>
          <w:rFonts w:ascii="Arial Narrow" w:hAnsi="Arial Narrow"/>
        </w:rPr>
        <w:t xml:space="preserve"> – mise en œuvre de la solution -</w:t>
      </w:r>
      <w:r w:rsidRPr="0078791A">
        <w:rPr>
          <w:rFonts w:ascii="Arial Narrow" w:hAnsi="Arial Narrow"/>
        </w:rPr>
        <w:t xml:space="preserve"> seront établis entre l’EPMO</w:t>
      </w:r>
      <w:r w:rsidR="0070324C" w:rsidRPr="0078791A">
        <w:rPr>
          <w:rFonts w:ascii="Arial Narrow" w:hAnsi="Arial Narrow"/>
        </w:rPr>
        <w:t xml:space="preserve"> - VGE</w:t>
      </w:r>
      <w:r w:rsidRPr="0078791A">
        <w:rPr>
          <w:rFonts w:ascii="Arial Narrow" w:hAnsi="Arial Narrow"/>
        </w:rPr>
        <w:t xml:space="preserve"> et le </w:t>
      </w:r>
      <w:r w:rsidR="00A41C0D" w:rsidRPr="0078791A">
        <w:rPr>
          <w:rFonts w:ascii="Arial Narrow" w:hAnsi="Arial Narrow"/>
        </w:rPr>
        <w:t>t</w:t>
      </w:r>
      <w:r w:rsidRPr="0078791A">
        <w:rPr>
          <w:rFonts w:ascii="Arial Narrow" w:hAnsi="Arial Narrow"/>
        </w:rPr>
        <w:t xml:space="preserve">itulaire lors de la réunion de lancement de la prestation. Ces délais seront notifiés au </w:t>
      </w:r>
      <w:r w:rsidR="00A41C0D" w:rsidRPr="0078791A">
        <w:rPr>
          <w:rFonts w:ascii="Arial Narrow" w:hAnsi="Arial Narrow"/>
        </w:rPr>
        <w:t>t</w:t>
      </w:r>
      <w:r w:rsidRPr="0078791A">
        <w:rPr>
          <w:rFonts w:ascii="Arial Narrow" w:hAnsi="Arial Narrow"/>
        </w:rPr>
        <w:t xml:space="preserve">itulaire. La mise en production doit </w:t>
      </w:r>
      <w:r w:rsidR="00A41C0D" w:rsidRPr="0078791A">
        <w:rPr>
          <w:rFonts w:ascii="Arial Narrow" w:hAnsi="Arial Narrow"/>
        </w:rPr>
        <w:t xml:space="preserve">en tout état de cause </w:t>
      </w:r>
      <w:r w:rsidRPr="0078791A">
        <w:rPr>
          <w:rFonts w:ascii="Arial Narrow" w:hAnsi="Arial Narrow"/>
        </w:rPr>
        <w:t xml:space="preserve">être réalisée </w:t>
      </w:r>
      <w:r w:rsidR="00A41C0D" w:rsidRPr="0078791A">
        <w:rPr>
          <w:rFonts w:ascii="Arial Narrow" w:hAnsi="Arial Narrow"/>
        </w:rPr>
        <w:t>au plus tard</w:t>
      </w:r>
      <w:r w:rsidRPr="0078791A">
        <w:rPr>
          <w:rFonts w:ascii="Arial Narrow" w:hAnsi="Arial Narrow"/>
        </w:rPr>
        <w:t xml:space="preserve"> </w:t>
      </w:r>
      <w:r w:rsidR="00A41C0D" w:rsidRPr="007463FF">
        <w:rPr>
          <w:rFonts w:ascii="Arial Narrow" w:hAnsi="Arial Narrow"/>
        </w:rPr>
        <w:t>en</w:t>
      </w:r>
      <w:r w:rsidRPr="007463FF">
        <w:rPr>
          <w:rFonts w:ascii="Arial Narrow" w:hAnsi="Arial Narrow"/>
        </w:rPr>
        <w:t xml:space="preserve"> </w:t>
      </w:r>
      <w:r w:rsidR="002E0923" w:rsidRPr="00376A94">
        <w:rPr>
          <w:rFonts w:ascii="Arial Narrow" w:hAnsi="Arial Narrow"/>
          <w:u w:val="single"/>
        </w:rPr>
        <w:t>1</w:t>
      </w:r>
      <w:r w:rsidR="002E0923" w:rsidRPr="00376A94">
        <w:rPr>
          <w:rFonts w:ascii="Arial Narrow" w:hAnsi="Arial Narrow"/>
          <w:u w:val="single"/>
          <w:vertAlign w:val="superscript"/>
        </w:rPr>
        <w:t>er</w:t>
      </w:r>
      <w:r w:rsidR="002E0923" w:rsidRPr="00376A94">
        <w:rPr>
          <w:rFonts w:ascii="Arial Narrow" w:hAnsi="Arial Narrow"/>
          <w:u w:val="single"/>
        </w:rPr>
        <w:t xml:space="preserve"> </w:t>
      </w:r>
      <w:r w:rsidR="00376A94" w:rsidRPr="00376A94">
        <w:rPr>
          <w:rFonts w:ascii="Arial Narrow" w:hAnsi="Arial Narrow"/>
          <w:u w:val="single"/>
        </w:rPr>
        <w:t xml:space="preserve">octobre </w:t>
      </w:r>
      <w:r w:rsidR="002E11E6" w:rsidRPr="00376A94">
        <w:rPr>
          <w:rFonts w:ascii="Arial Narrow" w:hAnsi="Arial Narrow"/>
          <w:u w:val="single"/>
        </w:rPr>
        <w:t>2027</w:t>
      </w:r>
      <w:r w:rsidR="002E11E6" w:rsidRPr="007463FF">
        <w:rPr>
          <w:rFonts w:ascii="Arial Narrow" w:hAnsi="Arial Narrow"/>
        </w:rPr>
        <w:t xml:space="preserve"> (</w:t>
      </w:r>
      <w:r w:rsidR="00A41C0D" w:rsidRPr="007463FF">
        <w:rPr>
          <w:rFonts w:ascii="Arial Narrow" w:hAnsi="Arial Narrow"/>
        </w:rPr>
        <w:t>voir les grands jalons du projet à l’article 1.2 du CCTP).</w:t>
      </w:r>
    </w:p>
    <w:p w14:paraId="45A06CEA" w14:textId="77777777" w:rsidR="0054717D" w:rsidRPr="00546FE0" w:rsidRDefault="0054717D" w:rsidP="007639B4">
      <w:pPr>
        <w:pStyle w:val="En-tte"/>
        <w:spacing w:after="120" w:line="360" w:lineRule="auto"/>
        <w:jc w:val="both"/>
        <w:rPr>
          <w:rFonts w:ascii="Arial Narrow" w:hAnsi="Arial Narrow"/>
        </w:rPr>
      </w:pPr>
    </w:p>
    <w:p w14:paraId="159D2304" w14:textId="77777777" w:rsidR="005D555E" w:rsidRPr="00546FE0" w:rsidRDefault="005D555E" w:rsidP="00E16F4D">
      <w:pPr>
        <w:pStyle w:val="En-tte"/>
        <w:numPr>
          <w:ilvl w:val="0"/>
          <w:numId w:val="7"/>
        </w:numPr>
        <w:tabs>
          <w:tab w:val="clear" w:pos="4536"/>
          <w:tab w:val="clear" w:pos="9072"/>
        </w:tabs>
        <w:spacing w:after="240" w:line="360" w:lineRule="auto"/>
        <w:ind w:hanging="720"/>
        <w:jc w:val="both"/>
        <w:rPr>
          <w:rFonts w:ascii="Arial Narrow" w:hAnsi="Arial Narrow"/>
          <w:b/>
        </w:rPr>
      </w:pPr>
      <w:r w:rsidRPr="00546FE0">
        <w:rPr>
          <w:rFonts w:ascii="Arial Narrow" w:hAnsi="Arial Narrow"/>
          <w:b/>
        </w:rPr>
        <w:t>Modalités d’émission des bons de commande</w:t>
      </w:r>
    </w:p>
    <w:p w14:paraId="044A67AF" w14:textId="26E96CD2" w:rsidR="005D555E" w:rsidRPr="00546FE0" w:rsidRDefault="005D555E" w:rsidP="007639B4">
      <w:pPr>
        <w:pStyle w:val="En-tte"/>
        <w:spacing w:after="120" w:line="360" w:lineRule="auto"/>
        <w:jc w:val="both"/>
        <w:rPr>
          <w:rFonts w:ascii="Arial Narrow" w:hAnsi="Arial Narrow"/>
        </w:rPr>
      </w:pPr>
      <w:r w:rsidRPr="00546FE0">
        <w:rPr>
          <w:rFonts w:ascii="Arial Narrow" w:hAnsi="Arial Narrow"/>
        </w:rPr>
        <w:t xml:space="preserve">L’EPMO </w:t>
      </w:r>
      <w:r w:rsidR="0070324C">
        <w:rPr>
          <w:rFonts w:ascii="Arial Narrow" w:hAnsi="Arial Narrow"/>
        </w:rPr>
        <w:t xml:space="preserve">– VGE </w:t>
      </w:r>
      <w:r w:rsidRPr="00546FE0">
        <w:rPr>
          <w:rFonts w:ascii="Arial Narrow" w:hAnsi="Arial Narrow"/>
        </w:rPr>
        <w:t>émettra des bons de commande en fonction de la survenance des besoins. Ces bons de commande préciseront les prestations dont l’exécution est demandée et en détermineront la quantité en faisant application des prix unitaires indiqués au</w:t>
      </w:r>
      <w:r w:rsidR="00A41C0D">
        <w:rPr>
          <w:rFonts w:ascii="Arial Narrow" w:hAnsi="Arial Narrow"/>
        </w:rPr>
        <w:t>x</w:t>
      </w:r>
      <w:r w:rsidRPr="00546FE0">
        <w:rPr>
          <w:rFonts w:ascii="Arial Narrow" w:hAnsi="Arial Narrow"/>
        </w:rPr>
        <w:t xml:space="preserve"> bordereau</w:t>
      </w:r>
      <w:r w:rsidR="00A41C0D">
        <w:rPr>
          <w:rFonts w:ascii="Arial Narrow" w:hAnsi="Arial Narrow"/>
        </w:rPr>
        <w:t>x</w:t>
      </w:r>
      <w:r w:rsidRPr="00546FE0">
        <w:rPr>
          <w:rFonts w:ascii="Arial Narrow" w:hAnsi="Arial Narrow"/>
        </w:rPr>
        <w:t xml:space="preserve"> des prix unitaires (BPU).</w:t>
      </w:r>
    </w:p>
    <w:p w14:paraId="35785401" w14:textId="77777777" w:rsidR="005D555E" w:rsidRPr="00546FE0" w:rsidRDefault="005D555E" w:rsidP="005D555E">
      <w:pPr>
        <w:pStyle w:val="En-tte"/>
        <w:spacing w:after="120" w:line="360" w:lineRule="auto"/>
        <w:rPr>
          <w:rFonts w:ascii="Arial Narrow" w:hAnsi="Arial Narrow"/>
        </w:rPr>
      </w:pPr>
      <w:r w:rsidRPr="00546FE0">
        <w:rPr>
          <w:rFonts w:ascii="Arial Narrow" w:hAnsi="Arial Narrow"/>
        </w:rPr>
        <w:t xml:space="preserve">Chaque bon de commande devra comporter les mentions suivantes : </w:t>
      </w:r>
    </w:p>
    <w:p w14:paraId="643B8360" w14:textId="77777777" w:rsidR="005D555E" w:rsidRPr="00546FE0" w:rsidRDefault="005D555E" w:rsidP="00E16F4D">
      <w:pPr>
        <w:pStyle w:val="En-tte"/>
        <w:numPr>
          <w:ilvl w:val="0"/>
          <w:numId w:val="6"/>
        </w:numPr>
        <w:spacing w:after="120" w:line="360" w:lineRule="auto"/>
        <w:rPr>
          <w:rFonts w:ascii="Arial Narrow" w:hAnsi="Arial Narrow"/>
        </w:rPr>
      </w:pPr>
      <w:r w:rsidRPr="00546FE0">
        <w:rPr>
          <w:rFonts w:ascii="Arial Narrow" w:hAnsi="Arial Narrow"/>
        </w:rPr>
        <w:t>La référence au présent accord-cadre</w:t>
      </w:r>
    </w:p>
    <w:p w14:paraId="5A2BF1FC" w14:textId="77777777" w:rsidR="005D555E" w:rsidRPr="00546FE0" w:rsidRDefault="005D555E" w:rsidP="00E16F4D">
      <w:pPr>
        <w:pStyle w:val="En-tte"/>
        <w:numPr>
          <w:ilvl w:val="0"/>
          <w:numId w:val="6"/>
        </w:numPr>
        <w:spacing w:after="120" w:line="360" w:lineRule="auto"/>
        <w:rPr>
          <w:rFonts w:ascii="Arial Narrow" w:hAnsi="Arial Narrow"/>
        </w:rPr>
      </w:pPr>
      <w:r w:rsidRPr="00546FE0">
        <w:rPr>
          <w:rFonts w:ascii="Arial Narrow" w:hAnsi="Arial Narrow"/>
        </w:rPr>
        <w:t>Le numéro du bon de commande</w:t>
      </w:r>
    </w:p>
    <w:p w14:paraId="62EF30E7" w14:textId="77777777" w:rsidR="005D555E" w:rsidRPr="00546FE0" w:rsidRDefault="005D555E" w:rsidP="00E16F4D">
      <w:pPr>
        <w:pStyle w:val="En-tte"/>
        <w:numPr>
          <w:ilvl w:val="0"/>
          <w:numId w:val="6"/>
        </w:numPr>
        <w:spacing w:after="120" w:line="360" w:lineRule="auto"/>
        <w:rPr>
          <w:rFonts w:ascii="Arial Narrow" w:hAnsi="Arial Narrow"/>
        </w:rPr>
      </w:pPr>
      <w:r w:rsidRPr="00546FE0">
        <w:rPr>
          <w:rFonts w:ascii="Arial Narrow" w:hAnsi="Arial Narrow"/>
        </w:rPr>
        <w:t>La désignation des prestations</w:t>
      </w:r>
    </w:p>
    <w:p w14:paraId="0D33FE64" w14:textId="70838CD9" w:rsidR="005D555E" w:rsidRPr="00546FE0" w:rsidRDefault="005D555E" w:rsidP="00E16F4D">
      <w:pPr>
        <w:pStyle w:val="En-tte"/>
        <w:numPr>
          <w:ilvl w:val="0"/>
          <w:numId w:val="6"/>
        </w:numPr>
        <w:spacing w:after="120" w:line="360" w:lineRule="auto"/>
        <w:rPr>
          <w:rFonts w:ascii="Arial Narrow" w:hAnsi="Arial Narrow"/>
        </w:rPr>
      </w:pPr>
      <w:r w:rsidRPr="00546FE0">
        <w:rPr>
          <w:rFonts w:ascii="Arial Narrow" w:hAnsi="Arial Narrow"/>
        </w:rPr>
        <w:t>Les prix unitaires HT conformes au</w:t>
      </w:r>
      <w:r w:rsidR="00A41C0D">
        <w:rPr>
          <w:rFonts w:ascii="Arial Narrow" w:hAnsi="Arial Narrow"/>
        </w:rPr>
        <w:t>x</w:t>
      </w:r>
      <w:r w:rsidRPr="00546FE0">
        <w:rPr>
          <w:rFonts w:ascii="Arial Narrow" w:hAnsi="Arial Narrow"/>
        </w:rPr>
        <w:t xml:space="preserve"> BPU et les quantités à exécuter</w:t>
      </w:r>
    </w:p>
    <w:p w14:paraId="1EB2E818" w14:textId="77777777" w:rsidR="005D555E" w:rsidRPr="00546FE0" w:rsidRDefault="005D555E" w:rsidP="00E16F4D">
      <w:pPr>
        <w:pStyle w:val="En-tte"/>
        <w:numPr>
          <w:ilvl w:val="0"/>
          <w:numId w:val="6"/>
        </w:numPr>
        <w:spacing w:after="120" w:line="360" w:lineRule="auto"/>
        <w:rPr>
          <w:rFonts w:ascii="Arial Narrow" w:hAnsi="Arial Narrow"/>
        </w:rPr>
      </w:pPr>
      <w:r w:rsidRPr="00546FE0">
        <w:rPr>
          <w:rFonts w:ascii="Arial Narrow" w:hAnsi="Arial Narrow"/>
        </w:rPr>
        <w:t>Le montant HT des prestations</w:t>
      </w:r>
    </w:p>
    <w:p w14:paraId="507EA92C" w14:textId="77777777" w:rsidR="005D555E" w:rsidRPr="00546FE0" w:rsidRDefault="005D555E" w:rsidP="00E16F4D">
      <w:pPr>
        <w:pStyle w:val="En-tte"/>
        <w:numPr>
          <w:ilvl w:val="0"/>
          <w:numId w:val="6"/>
        </w:numPr>
        <w:spacing w:after="120" w:line="360" w:lineRule="auto"/>
        <w:rPr>
          <w:rFonts w:ascii="Arial Narrow" w:hAnsi="Arial Narrow"/>
        </w:rPr>
      </w:pPr>
      <w:r w:rsidRPr="00546FE0">
        <w:rPr>
          <w:rFonts w:ascii="Arial Narrow" w:hAnsi="Arial Narrow"/>
        </w:rPr>
        <w:t>Le taux et le montant de TVA applicable</w:t>
      </w:r>
    </w:p>
    <w:p w14:paraId="262CEFA0" w14:textId="77777777" w:rsidR="005D555E" w:rsidRPr="00546FE0" w:rsidRDefault="005D555E" w:rsidP="00E16F4D">
      <w:pPr>
        <w:pStyle w:val="En-tte"/>
        <w:numPr>
          <w:ilvl w:val="0"/>
          <w:numId w:val="6"/>
        </w:numPr>
        <w:spacing w:after="120" w:line="360" w:lineRule="auto"/>
        <w:rPr>
          <w:rFonts w:ascii="Arial Narrow" w:hAnsi="Arial Narrow"/>
        </w:rPr>
      </w:pPr>
      <w:r w:rsidRPr="00546FE0">
        <w:rPr>
          <w:rFonts w:ascii="Arial Narrow" w:hAnsi="Arial Narrow"/>
        </w:rPr>
        <w:t xml:space="preserve">Le montant total TTC </w:t>
      </w:r>
    </w:p>
    <w:p w14:paraId="24F1A385" w14:textId="4996EAFF" w:rsidR="005D555E" w:rsidRPr="00546FE0" w:rsidRDefault="005D555E" w:rsidP="00D72FEE">
      <w:pPr>
        <w:pStyle w:val="En-tte"/>
        <w:spacing w:after="120" w:line="360" w:lineRule="auto"/>
        <w:jc w:val="both"/>
        <w:rPr>
          <w:rFonts w:ascii="Arial Narrow" w:hAnsi="Arial Narrow"/>
        </w:rPr>
      </w:pPr>
      <w:r w:rsidRPr="00546FE0">
        <w:rPr>
          <w:rFonts w:ascii="Arial Narrow" w:hAnsi="Arial Narrow"/>
        </w:rPr>
        <w:t xml:space="preserve">Le délai d’exécution des prestations est fixé </w:t>
      </w:r>
      <w:r w:rsidR="0090314D">
        <w:rPr>
          <w:rFonts w:ascii="Arial Narrow" w:hAnsi="Arial Narrow"/>
        </w:rPr>
        <w:t xml:space="preserve">lors de l’émission de </w:t>
      </w:r>
      <w:r w:rsidRPr="00546FE0">
        <w:rPr>
          <w:rFonts w:ascii="Arial Narrow" w:hAnsi="Arial Narrow"/>
        </w:rPr>
        <w:t xml:space="preserve">chaque bon de commande. </w:t>
      </w:r>
    </w:p>
    <w:p w14:paraId="651AE959" w14:textId="495D7B9F" w:rsidR="00DB2608" w:rsidRDefault="005D555E">
      <w:pPr>
        <w:pStyle w:val="En-tte"/>
        <w:spacing w:after="120" w:line="360" w:lineRule="auto"/>
        <w:jc w:val="both"/>
        <w:rPr>
          <w:rFonts w:ascii="Arial Narrow" w:hAnsi="Arial Narrow"/>
        </w:rPr>
      </w:pPr>
      <w:r w:rsidRPr="00546FE0">
        <w:rPr>
          <w:rFonts w:ascii="Arial Narrow" w:hAnsi="Arial Narrow"/>
        </w:rPr>
        <w:t>Des bons de commande peuvent être émis jusqu’au dernier jour de validité de l’accord-cadre. Néanmoins, le délai d’exécution d’un bon de commande ne saurait excéder de manière excessive la durée contractuelle de l’accord-cadre.</w:t>
      </w:r>
    </w:p>
    <w:p w14:paraId="1EFCB1F2" w14:textId="491B7941" w:rsidR="005D555E" w:rsidRPr="00546FE0" w:rsidRDefault="005D555E">
      <w:pPr>
        <w:pStyle w:val="En-tte"/>
        <w:spacing w:after="120" w:line="360" w:lineRule="auto"/>
        <w:jc w:val="both"/>
        <w:rPr>
          <w:rFonts w:ascii="Arial Narrow" w:hAnsi="Arial Narrow"/>
        </w:rPr>
      </w:pPr>
    </w:p>
    <w:p w14:paraId="50BA40E4" w14:textId="77777777" w:rsidR="00347265" w:rsidRPr="00546FE0" w:rsidRDefault="00347265"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ADMISSION DES PRESTATIONS</w:t>
      </w:r>
    </w:p>
    <w:p w14:paraId="7FC10EAC" w14:textId="0BCE6A9C" w:rsidR="007A0DAE" w:rsidRPr="00A94C16" w:rsidRDefault="00A94C16" w:rsidP="006044D6">
      <w:pPr>
        <w:pStyle w:val="Corpsdetexte3"/>
        <w:jc w:val="both"/>
      </w:pPr>
      <w:r w:rsidRPr="006044D6">
        <w:rPr>
          <w:b w:val="0"/>
          <w:bCs w:val="0"/>
          <w:lang w:eastAsia="en-US"/>
        </w:rPr>
        <w:t>Par dérogation aux articles 29 à 34 du CCAG TIC, les opérations de vérification seront réalisées dans les conditions suivantes</w:t>
      </w:r>
      <w:r w:rsidR="00A41C0D" w:rsidRPr="006044D6">
        <w:rPr>
          <w:b w:val="0"/>
          <w:bCs w:val="0"/>
          <w:lang w:eastAsia="en-US"/>
        </w:rPr>
        <w:t>.</w:t>
      </w:r>
    </w:p>
    <w:p w14:paraId="336FC0C7" w14:textId="25D972C1" w:rsidR="00A94C16" w:rsidRPr="006044D6" w:rsidRDefault="00A94C16" w:rsidP="00E16F4D">
      <w:pPr>
        <w:pStyle w:val="En-tte"/>
        <w:numPr>
          <w:ilvl w:val="0"/>
          <w:numId w:val="17"/>
        </w:numPr>
        <w:tabs>
          <w:tab w:val="clear" w:pos="4536"/>
          <w:tab w:val="clear" w:pos="9072"/>
        </w:tabs>
        <w:spacing w:after="240" w:line="360" w:lineRule="auto"/>
        <w:jc w:val="both"/>
        <w:rPr>
          <w:rFonts w:ascii="Arial Narrow" w:hAnsi="Arial Narrow"/>
          <w:b/>
        </w:rPr>
      </w:pPr>
      <w:r w:rsidRPr="00341A7F">
        <w:rPr>
          <w:rFonts w:ascii="Arial Narrow" w:hAnsi="Arial Narrow"/>
          <w:b/>
        </w:rPr>
        <w:t>Pour les prestations réalisées au forfait</w:t>
      </w:r>
      <w:r w:rsidR="00D129CA" w:rsidRPr="00341A7F">
        <w:rPr>
          <w:rFonts w:ascii="Arial Narrow" w:hAnsi="Arial Narrow"/>
          <w:b/>
        </w:rPr>
        <w:t xml:space="preserve"> </w:t>
      </w:r>
      <w:r w:rsidR="00721DF1" w:rsidRPr="00341A7F">
        <w:rPr>
          <w:rFonts w:ascii="Arial Narrow" w:hAnsi="Arial Narrow"/>
          <w:b/>
        </w:rPr>
        <w:t xml:space="preserve">pour la conception et </w:t>
      </w:r>
      <w:r w:rsidR="00AB698F" w:rsidRPr="00341A7F">
        <w:rPr>
          <w:rFonts w:ascii="Arial Narrow" w:hAnsi="Arial Narrow"/>
          <w:b/>
        </w:rPr>
        <w:t xml:space="preserve">la </w:t>
      </w:r>
      <w:r w:rsidR="00721DF1" w:rsidRPr="003C4A7C">
        <w:rPr>
          <w:rFonts w:ascii="Arial Narrow" w:hAnsi="Arial Narrow"/>
          <w:b/>
        </w:rPr>
        <w:t>réalisation</w:t>
      </w:r>
      <w:r w:rsidR="00AB698F" w:rsidRPr="003C4A7C">
        <w:rPr>
          <w:rFonts w:ascii="Arial Narrow" w:hAnsi="Arial Narrow"/>
          <w:b/>
        </w:rPr>
        <w:t xml:space="preserve"> </w:t>
      </w:r>
      <w:r w:rsidR="00721DF1" w:rsidRPr="003C4A7C">
        <w:rPr>
          <w:rFonts w:ascii="Arial Narrow" w:hAnsi="Arial Narrow"/>
          <w:b/>
        </w:rPr>
        <w:t xml:space="preserve">de la solution </w:t>
      </w:r>
      <w:r w:rsidR="00D57E08" w:rsidRPr="003C4A7C">
        <w:rPr>
          <w:rFonts w:ascii="Arial Narrow" w:hAnsi="Arial Narrow"/>
          <w:b/>
        </w:rPr>
        <w:t>(</w:t>
      </w:r>
      <w:r w:rsidR="00D57E08" w:rsidRPr="006044D6">
        <w:rPr>
          <w:rFonts w:ascii="Arial Narrow" w:hAnsi="Arial Narrow"/>
          <w:b/>
        </w:rPr>
        <w:t>Phase 1)</w:t>
      </w:r>
    </w:p>
    <w:p w14:paraId="4FD717ED" w14:textId="2F70DF5D" w:rsidR="00AD1492" w:rsidRPr="006044D6" w:rsidRDefault="00AD1492" w:rsidP="00AD1492">
      <w:pPr>
        <w:pStyle w:val="En-tte"/>
        <w:tabs>
          <w:tab w:val="clear" w:pos="4536"/>
          <w:tab w:val="clear" w:pos="9072"/>
        </w:tabs>
        <w:spacing w:after="120" w:line="360" w:lineRule="auto"/>
        <w:jc w:val="both"/>
        <w:rPr>
          <w:rFonts w:ascii="Arial Narrow" w:hAnsi="Arial Narrow"/>
          <w:bCs/>
          <w:i/>
          <w:lang w:eastAsia="fr-FR"/>
        </w:rPr>
      </w:pPr>
      <w:r w:rsidRPr="006044D6">
        <w:rPr>
          <w:rFonts w:ascii="Arial Narrow" w:hAnsi="Arial Narrow"/>
          <w:bCs/>
          <w:i/>
          <w:lang w:eastAsia="fr-FR"/>
        </w:rPr>
        <w:lastRenderedPageBreak/>
        <w:t>6.1.1</w:t>
      </w:r>
      <w:bookmarkStart w:id="1" w:name="_Toc268682894"/>
      <w:r w:rsidRPr="006044D6">
        <w:rPr>
          <w:rFonts w:ascii="Arial Narrow" w:hAnsi="Arial Narrow"/>
          <w:bCs/>
          <w:i/>
          <w:lang w:eastAsia="fr-FR"/>
        </w:rPr>
        <w:t xml:space="preserve"> </w:t>
      </w:r>
      <w:r w:rsidR="00AE17C6" w:rsidRPr="006044D6">
        <w:rPr>
          <w:rFonts w:ascii="Arial Narrow" w:hAnsi="Arial Narrow"/>
          <w:bCs/>
          <w:i/>
          <w:lang w:eastAsia="fr-FR"/>
        </w:rPr>
        <w:tab/>
      </w:r>
      <w:r w:rsidRPr="006044D6">
        <w:rPr>
          <w:rFonts w:ascii="Arial Narrow" w:hAnsi="Arial Narrow"/>
          <w:bCs/>
          <w:i/>
          <w:lang w:eastAsia="fr-FR"/>
        </w:rPr>
        <w:t>Livraison et mise en ordre de marche</w:t>
      </w:r>
      <w:bookmarkEnd w:id="1"/>
    </w:p>
    <w:p w14:paraId="07F728B1" w14:textId="2364491C" w:rsidR="006B6916" w:rsidRPr="008D38EC" w:rsidRDefault="00AD1492" w:rsidP="00AB698F">
      <w:pPr>
        <w:spacing w:after="120" w:line="360" w:lineRule="auto"/>
        <w:jc w:val="both"/>
        <w:rPr>
          <w:rFonts w:ascii="Arial Narrow" w:hAnsi="Arial Narrow"/>
        </w:rPr>
      </w:pPr>
      <w:r w:rsidRPr="00446643">
        <w:rPr>
          <w:rFonts w:ascii="Arial Narrow" w:hAnsi="Arial Narrow"/>
        </w:rPr>
        <w:t xml:space="preserve">La livraison des prestations et leur mise en ordre de marche seront effectuées par le titulaire à une date fixée d'un commun accord, sous sa responsabilité et sans supplément de prix, </w:t>
      </w:r>
      <w:r w:rsidR="003C4A7C">
        <w:rPr>
          <w:rFonts w:ascii="Arial Narrow" w:hAnsi="Arial Narrow"/>
        </w:rPr>
        <w:t xml:space="preserve">et </w:t>
      </w:r>
      <w:r w:rsidRPr="00446643">
        <w:rPr>
          <w:rFonts w:ascii="Arial Narrow" w:hAnsi="Arial Narrow"/>
        </w:rPr>
        <w:t xml:space="preserve">au </w:t>
      </w:r>
      <w:r w:rsidRPr="002E11E6">
        <w:rPr>
          <w:rFonts w:ascii="Arial Narrow" w:hAnsi="Arial Narrow"/>
        </w:rPr>
        <w:t xml:space="preserve">plus tard </w:t>
      </w:r>
      <w:r w:rsidR="002E11E6">
        <w:rPr>
          <w:rFonts w:ascii="Arial Narrow" w:hAnsi="Arial Narrow"/>
        </w:rPr>
        <w:t xml:space="preserve">le </w:t>
      </w:r>
      <w:r w:rsidR="002E11E6" w:rsidRPr="00376A94">
        <w:rPr>
          <w:rFonts w:ascii="Arial Narrow" w:hAnsi="Arial Narrow"/>
        </w:rPr>
        <w:t>1</w:t>
      </w:r>
      <w:r w:rsidR="002E11E6" w:rsidRPr="00376A94">
        <w:rPr>
          <w:rFonts w:ascii="Arial Narrow" w:hAnsi="Arial Narrow"/>
          <w:vertAlign w:val="superscript"/>
        </w:rPr>
        <w:t>er</w:t>
      </w:r>
      <w:r w:rsidR="002E11E6" w:rsidRPr="00376A94">
        <w:rPr>
          <w:rFonts w:ascii="Arial Narrow" w:hAnsi="Arial Narrow"/>
        </w:rPr>
        <w:t xml:space="preserve"> </w:t>
      </w:r>
      <w:r w:rsidR="00376A94" w:rsidRPr="00376A94">
        <w:rPr>
          <w:rFonts w:ascii="Arial Narrow" w:hAnsi="Arial Narrow"/>
        </w:rPr>
        <w:t xml:space="preserve">octobre </w:t>
      </w:r>
      <w:r w:rsidR="002E11E6" w:rsidRPr="00376A94">
        <w:rPr>
          <w:rFonts w:ascii="Arial Narrow" w:hAnsi="Arial Narrow"/>
        </w:rPr>
        <w:t>2027.</w:t>
      </w:r>
    </w:p>
    <w:p w14:paraId="28905639" w14:textId="4503B376" w:rsidR="006E2E16" w:rsidRPr="002D4849" w:rsidRDefault="00AD1492" w:rsidP="002D4849">
      <w:pPr>
        <w:pStyle w:val="Corpsdetexte"/>
        <w:spacing w:after="160" w:line="259" w:lineRule="auto"/>
        <w:rPr>
          <w:rFonts w:ascii="Arial Narrow" w:hAnsi="Arial Narrow"/>
        </w:rPr>
      </w:pPr>
      <w:r w:rsidRPr="002D4849">
        <w:rPr>
          <w:rFonts w:ascii="Arial Narrow" w:hAnsi="Arial Narrow"/>
        </w:rPr>
        <w:t>L'installation et la mise en ordre de marche seront notifiées par le titulaire à l’EPMO</w:t>
      </w:r>
      <w:r w:rsidR="0070324C" w:rsidRPr="002D4849">
        <w:rPr>
          <w:rFonts w:ascii="Arial Narrow" w:hAnsi="Arial Narrow"/>
        </w:rPr>
        <w:t xml:space="preserve"> - VGE</w:t>
      </w:r>
      <w:r w:rsidRPr="002D4849">
        <w:rPr>
          <w:rFonts w:ascii="Arial Narrow" w:hAnsi="Arial Narrow"/>
        </w:rPr>
        <w:t>, qui en accusera réception.</w:t>
      </w:r>
    </w:p>
    <w:p w14:paraId="221C30E0" w14:textId="791ED154" w:rsidR="00AD1492" w:rsidRPr="006044D6" w:rsidRDefault="00AD1492" w:rsidP="00AE17C6">
      <w:pPr>
        <w:pStyle w:val="En-tte"/>
        <w:numPr>
          <w:ilvl w:val="0"/>
          <w:numId w:val="24"/>
        </w:numPr>
        <w:tabs>
          <w:tab w:val="clear" w:pos="4536"/>
          <w:tab w:val="clear" w:pos="9072"/>
        </w:tabs>
        <w:spacing w:after="120" w:line="360" w:lineRule="auto"/>
        <w:jc w:val="both"/>
        <w:rPr>
          <w:rFonts w:ascii="Arial Narrow" w:hAnsi="Arial Narrow"/>
          <w:bCs/>
          <w:i/>
          <w:lang w:eastAsia="fr-FR"/>
        </w:rPr>
      </w:pPr>
      <w:bookmarkStart w:id="2" w:name="_Toc76466697"/>
      <w:bookmarkStart w:id="3" w:name="_Toc212275886"/>
      <w:bookmarkStart w:id="4" w:name="_Toc515532401"/>
      <w:r w:rsidRPr="006044D6">
        <w:rPr>
          <w:rFonts w:ascii="Arial Narrow" w:hAnsi="Arial Narrow"/>
          <w:bCs/>
          <w:i/>
          <w:lang w:eastAsia="fr-FR"/>
        </w:rPr>
        <w:t>Vérification d'aptitude</w:t>
      </w:r>
      <w:bookmarkEnd w:id="2"/>
      <w:bookmarkEnd w:id="3"/>
      <w:bookmarkEnd w:id="4"/>
      <w:r w:rsidRPr="006044D6">
        <w:rPr>
          <w:rFonts w:ascii="Arial Narrow" w:hAnsi="Arial Narrow"/>
          <w:bCs/>
          <w:i/>
          <w:lang w:eastAsia="fr-FR"/>
        </w:rPr>
        <w:t xml:space="preserve"> </w:t>
      </w:r>
      <w:r w:rsidR="00470069" w:rsidRPr="006044D6">
        <w:rPr>
          <w:rFonts w:ascii="Arial Narrow" w:hAnsi="Arial Narrow"/>
          <w:bCs/>
          <w:i/>
          <w:lang w:eastAsia="fr-FR"/>
        </w:rPr>
        <w:t>(VA)</w:t>
      </w:r>
    </w:p>
    <w:p w14:paraId="3D7B34B3" w14:textId="1B56A38F" w:rsidR="00A94C16" w:rsidRPr="00376A94" w:rsidRDefault="00A94C16" w:rsidP="00376A94">
      <w:pPr>
        <w:pStyle w:val="Corpsdetexte"/>
        <w:rPr>
          <w:rFonts w:ascii="Arial Narrow" w:hAnsi="Arial Narrow"/>
        </w:rPr>
      </w:pPr>
      <w:r w:rsidRPr="00376A94">
        <w:rPr>
          <w:rFonts w:ascii="Arial Narrow" w:hAnsi="Arial Narrow"/>
        </w:rPr>
        <w:t xml:space="preserve">La </w:t>
      </w:r>
      <w:r w:rsidR="00470069" w:rsidRPr="00376A94">
        <w:rPr>
          <w:rFonts w:ascii="Arial Narrow" w:hAnsi="Arial Narrow"/>
        </w:rPr>
        <w:t>VA</w:t>
      </w:r>
      <w:r w:rsidRPr="00376A94">
        <w:rPr>
          <w:rFonts w:ascii="Arial Narrow" w:hAnsi="Arial Narrow"/>
        </w:rPr>
        <w:t xml:space="preserve"> a pour objet de constater que </w:t>
      </w:r>
      <w:r w:rsidR="00B651E3" w:rsidRPr="00376A94">
        <w:rPr>
          <w:rFonts w:ascii="Arial Narrow" w:hAnsi="Arial Narrow"/>
        </w:rPr>
        <w:t>la solution livrée par le titulaire présent</w:t>
      </w:r>
      <w:r w:rsidR="00063B85" w:rsidRPr="00376A94">
        <w:rPr>
          <w:rFonts w:ascii="Arial Narrow" w:hAnsi="Arial Narrow"/>
        </w:rPr>
        <w:t>e</w:t>
      </w:r>
      <w:r w:rsidRPr="00376A94">
        <w:rPr>
          <w:rFonts w:ascii="Arial Narrow" w:hAnsi="Arial Narrow"/>
        </w:rPr>
        <w:t xml:space="preserve"> les caractéristiques techniques et fonctionnelles qui les rendent aptes à remplir les fonctions précisées par le marché et par la documentation du titulaire.</w:t>
      </w:r>
    </w:p>
    <w:p w14:paraId="4FBA1474" w14:textId="7EF5AB54" w:rsidR="00960F60" w:rsidRPr="00366F4D" w:rsidRDefault="00960F60" w:rsidP="00960F60">
      <w:pPr>
        <w:spacing w:after="120" w:line="360" w:lineRule="auto"/>
        <w:jc w:val="both"/>
        <w:rPr>
          <w:rFonts w:ascii="Arial Narrow" w:hAnsi="Arial Narrow"/>
        </w:rPr>
      </w:pPr>
      <w:r w:rsidRPr="00366F4D">
        <w:rPr>
          <w:rFonts w:ascii="Arial Narrow" w:hAnsi="Arial Narrow"/>
        </w:rPr>
        <w:t>Les essais et tests seront effectués selon un programme</w:t>
      </w:r>
      <w:r>
        <w:rPr>
          <w:rFonts w:ascii="Arial Narrow" w:hAnsi="Arial Narrow"/>
        </w:rPr>
        <w:t xml:space="preserve"> établi et réalisé par le tit</w:t>
      </w:r>
      <w:r w:rsidR="002736F8">
        <w:rPr>
          <w:rFonts w:ascii="Arial Narrow" w:hAnsi="Arial Narrow"/>
        </w:rPr>
        <w:t>ulaire</w:t>
      </w:r>
      <w:r>
        <w:rPr>
          <w:rFonts w:ascii="Arial Narrow" w:hAnsi="Arial Narrow"/>
        </w:rPr>
        <w:t xml:space="preserve"> et </w:t>
      </w:r>
      <w:r w:rsidRPr="00366F4D">
        <w:rPr>
          <w:rFonts w:ascii="Arial Narrow" w:hAnsi="Arial Narrow"/>
        </w:rPr>
        <w:t xml:space="preserve">défini d'un commun accord </w:t>
      </w:r>
      <w:r w:rsidR="002736F8">
        <w:rPr>
          <w:rFonts w:ascii="Arial Narrow" w:hAnsi="Arial Narrow"/>
        </w:rPr>
        <w:t>avec</w:t>
      </w:r>
      <w:r w:rsidRPr="00366F4D">
        <w:rPr>
          <w:rFonts w:ascii="Arial Narrow" w:hAnsi="Arial Narrow"/>
        </w:rPr>
        <w:t xml:space="preserve"> l’EPMO</w:t>
      </w:r>
      <w:r w:rsidR="0070324C">
        <w:rPr>
          <w:rFonts w:ascii="Arial Narrow" w:hAnsi="Arial Narrow"/>
        </w:rPr>
        <w:t>-VGE</w:t>
      </w:r>
      <w:r w:rsidRPr="00366F4D">
        <w:rPr>
          <w:rFonts w:ascii="Arial Narrow" w:hAnsi="Arial Narrow"/>
        </w:rPr>
        <w:t>.</w:t>
      </w:r>
    </w:p>
    <w:p w14:paraId="35A45B93" w14:textId="2A74E5D4" w:rsidR="00446643" w:rsidRPr="00341A7F" w:rsidRDefault="00A94C16" w:rsidP="0024661E">
      <w:pPr>
        <w:pStyle w:val="PARAGA0"/>
        <w:tabs>
          <w:tab w:val="left" w:pos="1720"/>
        </w:tabs>
        <w:spacing w:after="120" w:line="360" w:lineRule="auto"/>
        <w:ind w:right="256"/>
        <w:rPr>
          <w:rFonts w:ascii="Arial Narrow" w:hAnsi="Arial Narrow"/>
          <w:sz w:val="22"/>
          <w:szCs w:val="22"/>
        </w:rPr>
      </w:pPr>
      <w:r w:rsidRPr="00341A7F">
        <w:rPr>
          <w:rFonts w:ascii="Arial Narrow" w:hAnsi="Arial Narrow"/>
          <w:sz w:val="22"/>
          <w:szCs w:val="22"/>
        </w:rPr>
        <w:t xml:space="preserve">Le délai imparti à </w:t>
      </w:r>
      <w:r w:rsidR="00AB698F" w:rsidRPr="00341A7F">
        <w:rPr>
          <w:rFonts w:ascii="Arial Narrow" w:hAnsi="Arial Narrow"/>
          <w:sz w:val="22"/>
          <w:szCs w:val="22"/>
        </w:rPr>
        <w:t>l’EPMO</w:t>
      </w:r>
      <w:r w:rsidR="00000DAD">
        <w:rPr>
          <w:rFonts w:ascii="Arial Narrow" w:hAnsi="Arial Narrow"/>
          <w:sz w:val="22"/>
          <w:szCs w:val="22"/>
        </w:rPr>
        <w:t>-VGE</w:t>
      </w:r>
      <w:r w:rsidRPr="00341A7F">
        <w:rPr>
          <w:rFonts w:ascii="Arial Narrow" w:hAnsi="Arial Narrow"/>
          <w:sz w:val="22"/>
          <w:szCs w:val="22"/>
        </w:rPr>
        <w:t xml:space="preserve"> pour procéder </w:t>
      </w:r>
      <w:r w:rsidR="0024661E" w:rsidRPr="002E11E6">
        <w:rPr>
          <w:rFonts w:ascii="Arial Narrow" w:hAnsi="Arial Narrow"/>
          <w:sz w:val="22"/>
          <w:szCs w:val="22"/>
        </w:rPr>
        <w:t xml:space="preserve">aux vérifications est </w:t>
      </w:r>
      <w:r w:rsidR="002E11E6" w:rsidRPr="002E11E6">
        <w:rPr>
          <w:rFonts w:ascii="Arial Narrow" w:hAnsi="Arial Narrow"/>
          <w:sz w:val="22"/>
          <w:szCs w:val="22"/>
        </w:rPr>
        <w:t>d’un</w:t>
      </w:r>
      <w:r w:rsidR="002736F8" w:rsidRPr="002E11E6">
        <w:rPr>
          <w:rFonts w:ascii="Arial Narrow" w:hAnsi="Arial Narrow"/>
          <w:b/>
          <w:sz w:val="22"/>
          <w:szCs w:val="22"/>
        </w:rPr>
        <w:t xml:space="preserve"> (</w:t>
      </w:r>
      <w:r w:rsidR="003A5B9C" w:rsidRPr="002E11E6">
        <w:rPr>
          <w:rFonts w:ascii="Arial Narrow" w:hAnsi="Arial Narrow"/>
          <w:b/>
          <w:sz w:val="22"/>
          <w:szCs w:val="22"/>
        </w:rPr>
        <w:t>1</w:t>
      </w:r>
      <w:r w:rsidR="002736F8" w:rsidRPr="002E11E6">
        <w:rPr>
          <w:rFonts w:ascii="Arial Narrow" w:hAnsi="Arial Narrow"/>
          <w:b/>
          <w:sz w:val="22"/>
          <w:szCs w:val="22"/>
        </w:rPr>
        <w:t>)</w:t>
      </w:r>
      <w:r w:rsidR="003A5B9C" w:rsidRPr="002E11E6">
        <w:rPr>
          <w:rFonts w:ascii="Arial Narrow" w:hAnsi="Arial Narrow"/>
          <w:b/>
          <w:sz w:val="22"/>
          <w:szCs w:val="22"/>
        </w:rPr>
        <w:t xml:space="preserve"> mois</w:t>
      </w:r>
      <w:r w:rsidRPr="00341A7F">
        <w:rPr>
          <w:rFonts w:ascii="Arial Narrow" w:hAnsi="Arial Narrow"/>
          <w:b/>
          <w:sz w:val="22"/>
          <w:szCs w:val="22"/>
        </w:rPr>
        <w:t xml:space="preserve"> </w:t>
      </w:r>
      <w:r w:rsidRPr="006044D6">
        <w:rPr>
          <w:rFonts w:ascii="Arial Narrow" w:hAnsi="Arial Narrow"/>
          <w:sz w:val="22"/>
          <w:szCs w:val="22"/>
        </w:rPr>
        <w:t>à compter de l’accusé de réception de la notification de la mise en ordre</w:t>
      </w:r>
      <w:r w:rsidRPr="006044D6">
        <w:rPr>
          <w:rFonts w:ascii="Arial Narrow" w:hAnsi="Arial Narrow"/>
          <w:sz w:val="22"/>
          <w:szCs w:val="22"/>
          <w:u w:val="single"/>
        </w:rPr>
        <w:t xml:space="preserve"> </w:t>
      </w:r>
      <w:r w:rsidRPr="00341A7F">
        <w:rPr>
          <w:rFonts w:ascii="Arial Narrow" w:hAnsi="Arial Narrow"/>
          <w:sz w:val="22"/>
          <w:szCs w:val="22"/>
        </w:rPr>
        <w:t>de marche</w:t>
      </w:r>
      <w:r w:rsidR="00AB698F" w:rsidRPr="00341A7F">
        <w:rPr>
          <w:rFonts w:ascii="Arial Narrow" w:hAnsi="Arial Narrow"/>
          <w:sz w:val="22"/>
          <w:szCs w:val="22"/>
        </w:rPr>
        <w:t xml:space="preserve"> transmise par le titulaire à l’EPMO</w:t>
      </w:r>
      <w:r w:rsidR="0070324C">
        <w:rPr>
          <w:rFonts w:ascii="Arial Narrow" w:hAnsi="Arial Narrow"/>
          <w:sz w:val="22"/>
          <w:szCs w:val="22"/>
        </w:rPr>
        <w:t>-VGE</w:t>
      </w:r>
      <w:r w:rsidR="00F67A94" w:rsidRPr="00341A7F">
        <w:rPr>
          <w:rFonts w:ascii="Arial Narrow" w:hAnsi="Arial Narrow"/>
          <w:sz w:val="22"/>
          <w:szCs w:val="22"/>
        </w:rPr>
        <w:t>.</w:t>
      </w:r>
    </w:p>
    <w:p w14:paraId="1B8BCDD1" w14:textId="56C3756F" w:rsidR="007A0DAE" w:rsidRPr="002A1DBF" w:rsidRDefault="00A94C16" w:rsidP="0080005C">
      <w:pPr>
        <w:pStyle w:val="PARAGA0"/>
        <w:tabs>
          <w:tab w:val="left" w:pos="1720"/>
        </w:tabs>
        <w:spacing w:after="120" w:line="360" w:lineRule="auto"/>
      </w:pPr>
      <w:r w:rsidRPr="00341A7F">
        <w:rPr>
          <w:rFonts w:ascii="Arial Narrow" w:hAnsi="Arial Narrow"/>
          <w:sz w:val="22"/>
          <w:szCs w:val="22"/>
        </w:rPr>
        <w:t>A l'issue de ce délai de vérification</w:t>
      </w:r>
      <w:r w:rsidR="00AB698F" w:rsidRPr="00341A7F">
        <w:rPr>
          <w:rFonts w:ascii="Arial Narrow" w:hAnsi="Arial Narrow"/>
          <w:sz w:val="22"/>
          <w:szCs w:val="22"/>
        </w:rPr>
        <w:t>,</w:t>
      </w:r>
      <w:r w:rsidRPr="00341A7F">
        <w:rPr>
          <w:rFonts w:ascii="Arial Narrow" w:hAnsi="Arial Narrow"/>
          <w:sz w:val="22"/>
          <w:szCs w:val="22"/>
        </w:rPr>
        <w:t xml:space="preserve"> l</w:t>
      </w:r>
      <w:r w:rsidR="00DB747D" w:rsidRPr="00341A7F">
        <w:rPr>
          <w:rFonts w:ascii="Arial Narrow" w:hAnsi="Arial Narrow"/>
          <w:sz w:val="22"/>
          <w:szCs w:val="22"/>
        </w:rPr>
        <w:t>’EPMO</w:t>
      </w:r>
      <w:r w:rsidR="0070324C">
        <w:rPr>
          <w:rFonts w:ascii="Arial Narrow" w:hAnsi="Arial Narrow"/>
          <w:sz w:val="22"/>
          <w:szCs w:val="22"/>
        </w:rPr>
        <w:t>-VGE</w:t>
      </w:r>
      <w:r w:rsidRPr="00341A7F">
        <w:rPr>
          <w:rFonts w:ascii="Arial Narrow" w:hAnsi="Arial Narrow"/>
          <w:sz w:val="22"/>
          <w:szCs w:val="22"/>
        </w:rPr>
        <w:t xml:space="preserve"> dispose de </w:t>
      </w:r>
      <w:r w:rsidR="002736F8" w:rsidRPr="006044D6">
        <w:rPr>
          <w:rFonts w:ascii="Arial Narrow" w:hAnsi="Arial Narrow"/>
          <w:b/>
        </w:rPr>
        <w:t>quinze (</w:t>
      </w:r>
      <w:r w:rsidRPr="006044D6">
        <w:rPr>
          <w:rFonts w:ascii="Arial Narrow" w:hAnsi="Arial Narrow"/>
          <w:b/>
        </w:rPr>
        <w:t>15</w:t>
      </w:r>
      <w:r w:rsidR="002736F8" w:rsidRPr="006044D6">
        <w:rPr>
          <w:rFonts w:ascii="Arial Narrow" w:hAnsi="Arial Narrow"/>
          <w:b/>
        </w:rPr>
        <w:t>)</w:t>
      </w:r>
      <w:r w:rsidRPr="006044D6">
        <w:rPr>
          <w:rFonts w:ascii="Arial Narrow" w:hAnsi="Arial Narrow"/>
          <w:b/>
        </w:rPr>
        <w:t xml:space="preserve"> jours</w:t>
      </w:r>
      <w:r w:rsidRPr="006044D6">
        <w:rPr>
          <w:rFonts w:ascii="Arial Narrow" w:hAnsi="Arial Narrow"/>
        </w:rPr>
        <w:t xml:space="preserve"> </w:t>
      </w:r>
      <w:r w:rsidR="00D20B9B" w:rsidRPr="00D20B9B">
        <w:rPr>
          <w:rFonts w:ascii="Arial Narrow" w:hAnsi="Arial Narrow"/>
          <w:b/>
        </w:rPr>
        <w:t>ouvrés</w:t>
      </w:r>
      <w:r w:rsidR="00D20B9B" w:rsidRPr="006044D6">
        <w:rPr>
          <w:rFonts w:ascii="Arial Narrow" w:hAnsi="Arial Narrow"/>
        </w:rPr>
        <w:t xml:space="preserve"> </w:t>
      </w:r>
      <w:r w:rsidRPr="006044D6">
        <w:rPr>
          <w:rFonts w:ascii="Arial Narrow" w:hAnsi="Arial Narrow"/>
        </w:rPr>
        <w:t xml:space="preserve">pour prononcer </w:t>
      </w:r>
      <w:r w:rsidRPr="00341A7F">
        <w:rPr>
          <w:rFonts w:ascii="Arial Narrow" w:hAnsi="Arial Narrow"/>
          <w:sz w:val="22"/>
          <w:szCs w:val="22"/>
        </w:rPr>
        <w:t>une décision de validation</w:t>
      </w:r>
      <w:r w:rsidR="00341A7F">
        <w:rPr>
          <w:rFonts w:ascii="Arial Narrow" w:hAnsi="Arial Narrow"/>
          <w:sz w:val="22"/>
          <w:szCs w:val="22"/>
        </w:rPr>
        <w:t xml:space="preserve"> </w:t>
      </w:r>
      <w:r w:rsidRPr="00341A7F">
        <w:rPr>
          <w:rFonts w:ascii="Arial Narrow" w:hAnsi="Arial Narrow"/>
          <w:sz w:val="22"/>
          <w:szCs w:val="22"/>
        </w:rPr>
        <w:t>d’ajournement ou de rejet</w:t>
      </w:r>
      <w:r w:rsidR="00470069" w:rsidRPr="00341A7F">
        <w:rPr>
          <w:rFonts w:ascii="Arial Narrow" w:hAnsi="Arial Narrow"/>
          <w:sz w:val="22"/>
          <w:szCs w:val="22"/>
        </w:rPr>
        <w:t xml:space="preserve"> qui sera notifiée au titulaire.</w:t>
      </w:r>
      <w:r w:rsidRPr="00341A7F">
        <w:rPr>
          <w:rFonts w:ascii="Arial Narrow" w:hAnsi="Arial Narrow"/>
          <w:sz w:val="22"/>
          <w:szCs w:val="22"/>
        </w:rPr>
        <w:t xml:space="preserve"> La décision de validation, peut prendre la forme d’un simple courriel ou d’un service fait, mentionné sur la demande de paiement. En cas d’ajournement ou de rejet, </w:t>
      </w:r>
      <w:r w:rsidR="00470069" w:rsidRPr="00341A7F">
        <w:rPr>
          <w:rFonts w:ascii="Arial Narrow" w:hAnsi="Arial Narrow"/>
          <w:sz w:val="22"/>
          <w:szCs w:val="22"/>
        </w:rPr>
        <w:t>l’EPMO</w:t>
      </w:r>
      <w:r w:rsidR="0070324C">
        <w:rPr>
          <w:rFonts w:ascii="Arial Narrow" w:hAnsi="Arial Narrow"/>
          <w:sz w:val="22"/>
          <w:szCs w:val="22"/>
        </w:rPr>
        <w:t>-VGE</w:t>
      </w:r>
      <w:r w:rsidRPr="00341A7F">
        <w:rPr>
          <w:rFonts w:ascii="Arial Narrow" w:hAnsi="Arial Narrow"/>
          <w:sz w:val="22"/>
          <w:szCs w:val="22"/>
        </w:rPr>
        <w:t xml:space="preserve"> fixe un nouveau délai </w:t>
      </w:r>
      <w:r w:rsidR="00470069" w:rsidRPr="00341A7F">
        <w:rPr>
          <w:rFonts w:ascii="Arial Narrow" w:hAnsi="Arial Narrow"/>
          <w:sz w:val="22"/>
          <w:szCs w:val="22"/>
        </w:rPr>
        <w:t xml:space="preserve">au titulaire pour lui permettre de faire les ajustements nécessaires afin de procéder à une nouvelle vérification d’aptitude. Cette vérification s’effectue alors selon les stipulations </w:t>
      </w:r>
      <w:r w:rsidR="00470069" w:rsidRPr="006044D6">
        <w:rPr>
          <w:rFonts w:ascii="Arial Narrow" w:hAnsi="Arial Narrow"/>
          <w:sz w:val="22"/>
          <w:szCs w:val="22"/>
        </w:rPr>
        <w:t>précitées.</w:t>
      </w:r>
      <w:r w:rsidR="002736F8" w:rsidRPr="006044D6">
        <w:rPr>
          <w:rFonts w:ascii="Arial Narrow" w:hAnsi="Arial Narrow"/>
          <w:sz w:val="22"/>
          <w:szCs w:val="22"/>
        </w:rPr>
        <w:t xml:space="preserve"> </w:t>
      </w:r>
      <w:r w:rsidRPr="006044D6">
        <w:rPr>
          <w:rFonts w:ascii="Arial Narrow" w:hAnsi="Arial Narrow"/>
          <w:sz w:val="22"/>
          <w:szCs w:val="22"/>
        </w:rPr>
        <w:t xml:space="preserve">En l’absence de décision </w:t>
      </w:r>
      <w:r w:rsidR="00470069" w:rsidRPr="006044D6">
        <w:rPr>
          <w:rFonts w:ascii="Arial Narrow" w:hAnsi="Arial Narrow"/>
          <w:sz w:val="22"/>
          <w:szCs w:val="22"/>
        </w:rPr>
        <w:t xml:space="preserve">transmise au titulaire </w:t>
      </w:r>
      <w:r w:rsidRPr="006044D6">
        <w:rPr>
          <w:rFonts w:ascii="Arial Narrow" w:hAnsi="Arial Narrow"/>
          <w:sz w:val="22"/>
          <w:szCs w:val="22"/>
        </w:rPr>
        <w:t>à l’issue d</w:t>
      </w:r>
      <w:r w:rsidR="002736F8" w:rsidRPr="006044D6">
        <w:rPr>
          <w:rFonts w:ascii="Arial Narrow" w:hAnsi="Arial Narrow"/>
          <w:sz w:val="22"/>
          <w:szCs w:val="22"/>
        </w:rPr>
        <w:t>e ce</w:t>
      </w:r>
      <w:r w:rsidRPr="006044D6">
        <w:rPr>
          <w:rFonts w:ascii="Arial Narrow" w:hAnsi="Arial Narrow"/>
          <w:sz w:val="22"/>
          <w:szCs w:val="22"/>
        </w:rPr>
        <w:t xml:space="preserve"> délai de 15 jours</w:t>
      </w:r>
      <w:r w:rsidR="00D20B9B">
        <w:rPr>
          <w:rFonts w:ascii="Arial Narrow" w:hAnsi="Arial Narrow"/>
          <w:sz w:val="22"/>
          <w:szCs w:val="22"/>
        </w:rPr>
        <w:t xml:space="preserve"> ouvrés</w:t>
      </w:r>
      <w:r w:rsidRPr="006044D6">
        <w:rPr>
          <w:rFonts w:ascii="Arial Narrow" w:hAnsi="Arial Narrow"/>
          <w:sz w:val="22"/>
          <w:szCs w:val="22"/>
        </w:rPr>
        <w:t xml:space="preserve">, la </w:t>
      </w:r>
      <w:r w:rsidR="00470069" w:rsidRPr="006044D6">
        <w:rPr>
          <w:rFonts w:ascii="Arial Narrow" w:hAnsi="Arial Narrow"/>
          <w:sz w:val="22"/>
          <w:szCs w:val="22"/>
        </w:rPr>
        <w:t>VA</w:t>
      </w:r>
      <w:r w:rsidRPr="006044D6">
        <w:rPr>
          <w:rFonts w:ascii="Arial Narrow" w:hAnsi="Arial Narrow"/>
          <w:sz w:val="22"/>
          <w:szCs w:val="22"/>
        </w:rPr>
        <w:t xml:space="preserve"> est réputée prononcée.</w:t>
      </w:r>
    </w:p>
    <w:p w14:paraId="26908D32" w14:textId="020F3AB6" w:rsidR="00A94C16" w:rsidRPr="006044D6" w:rsidRDefault="00A94C16" w:rsidP="006044D6">
      <w:pPr>
        <w:pStyle w:val="En-tte"/>
        <w:numPr>
          <w:ilvl w:val="2"/>
          <w:numId w:val="30"/>
        </w:numPr>
        <w:tabs>
          <w:tab w:val="clear" w:pos="4536"/>
          <w:tab w:val="clear" w:pos="9072"/>
        </w:tabs>
        <w:spacing w:after="120" w:line="360" w:lineRule="auto"/>
        <w:ind w:left="709"/>
        <w:jc w:val="both"/>
        <w:rPr>
          <w:rFonts w:ascii="Arial Narrow" w:hAnsi="Arial Narrow"/>
          <w:bCs/>
          <w:i/>
          <w:lang w:eastAsia="fr-FR"/>
        </w:rPr>
      </w:pPr>
      <w:bookmarkStart w:id="5" w:name="_Toc515532402"/>
      <w:r w:rsidRPr="006044D6">
        <w:rPr>
          <w:rFonts w:ascii="Arial Narrow" w:hAnsi="Arial Narrow"/>
          <w:bCs/>
          <w:i/>
          <w:lang w:eastAsia="fr-FR"/>
        </w:rPr>
        <w:t xml:space="preserve">Vérification de service régulier – </w:t>
      </w:r>
      <w:bookmarkEnd w:id="5"/>
      <w:r w:rsidRPr="006044D6">
        <w:rPr>
          <w:rFonts w:ascii="Arial Narrow" w:hAnsi="Arial Narrow"/>
          <w:bCs/>
          <w:i/>
          <w:lang w:eastAsia="fr-FR"/>
        </w:rPr>
        <w:t>Admission</w:t>
      </w:r>
      <w:r w:rsidR="001C30E7" w:rsidRPr="006044D6">
        <w:rPr>
          <w:rFonts w:ascii="Arial Narrow" w:hAnsi="Arial Narrow"/>
          <w:bCs/>
          <w:i/>
          <w:lang w:eastAsia="fr-FR"/>
        </w:rPr>
        <w:t xml:space="preserve"> </w:t>
      </w:r>
      <w:r w:rsidR="00470069" w:rsidRPr="006044D6">
        <w:rPr>
          <w:rFonts w:ascii="Arial Narrow" w:hAnsi="Arial Narrow"/>
          <w:bCs/>
          <w:i/>
          <w:lang w:eastAsia="fr-FR"/>
        </w:rPr>
        <w:t>(VSR)</w:t>
      </w:r>
    </w:p>
    <w:p w14:paraId="12857D00" w14:textId="32E5C16F" w:rsidR="00A94C16" w:rsidRPr="006744C7" w:rsidRDefault="00A94C16" w:rsidP="006744C7">
      <w:pPr>
        <w:pStyle w:val="Corpsdetexte"/>
        <w:widowControl w:val="0"/>
        <w:tabs>
          <w:tab w:val="left" w:pos="1720"/>
        </w:tabs>
        <w:rPr>
          <w:rFonts w:ascii="Arial Narrow" w:hAnsi="Arial Narrow"/>
        </w:rPr>
      </w:pPr>
      <w:r w:rsidRPr="006744C7">
        <w:rPr>
          <w:rFonts w:ascii="Arial Narrow" w:hAnsi="Arial Narrow"/>
        </w:rPr>
        <w:t xml:space="preserve">La </w:t>
      </w:r>
      <w:r w:rsidR="00470069" w:rsidRPr="006744C7">
        <w:rPr>
          <w:rFonts w:ascii="Arial Narrow" w:hAnsi="Arial Narrow"/>
        </w:rPr>
        <w:t>VSR</w:t>
      </w:r>
      <w:r w:rsidRPr="006744C7">
        <w:rPr>
          <w:rFonts w:ascii="Arial Narrow" w:hAnsi="Arial Narrow"/>
        </w:rPr>
        <w:t xml:space="preserve"> a pour but de constater que la </w:t>
      </w:r>
      <w:r w:rsidR="00B651E3" w:rsidRPr="006744C7">
        <w:rPr>
          <w:rFonts w:ascii="Arial Narrow" w:hAnsi="Arial Narrow"/>
        </w:rPr>
        <w:t>solution</w:t>
      </w:r>
      <w:r w:rsidRPr="006744C7">
        <w:rPr>
          <w:rFonts w:ascii="Arial Narrow" w:hAnsi="Arial Narrow"/>
        </w:rPr>
        <w:t xml:space="preserve"> installée et paramétrée est capable d'assurer un service régulier dans les conditions normales d'exploitation pour remplir les fonctions précisées par le marché et par la documentation du titulaire.</w:t>
      </w:r>
    </w:p>
    <w:p w14:paraId="26192791" w14:textId="44DF6C25" w:rsidR="00A94C16" w:rsidRPr="002E11E6" w:rsidRDefault="00F67A94" w:rsidP="00A94C16">
      <w:pPr>
        <w:widowControl w:val="0"/>
        <w:tabs>
          <w:tab w:val="left" w:pos="1720"/>
        </w:tabs>
        <w:spacing w:after="120" w:line="360" w:lineRule="auto"/>
        <w:jc w:val="both"/>
        <w:rPr>
          <w:rFonts w:ascii="Arial Narrow" w:hAnsi="Arial Narrow"/>
        </w:rPr>
      </w:pPr>
      <w:r w:rsidRPr="00341A7F">
        <w:rPr>
          <w:rFonts w:ascii="Arial Narrow" w:hAnsi="Arial Narrow"/>
        </w:rPr>
        <w:t>L</w:t>
      </w:r>
      <w:r w:rsidR="00A94C16" w:rsidRPr="00341A7F">
        <w:rPr>
          <w:rFonts w:ascii="Arial Narrow" w:hAnsi="Arial Narrow"/>
        </w:rPr>
        <w:t xml:space="preserve">a régularité du service s'observe </w:t>
      </w:r>
      <w:r w:rsidR="00470069" w:rsidRPr="002E11E6">
        <w:rPr>
          <w:rFonts w:ascii="Arial Narrow" w:hAnsi="Arial Narrow"/>
        </w:rPr>
        <w:t xml:space="preserve">pendant </w:t>
      </w:r>
      <w:r w:rsidR="006E5791" w:rsidRPr="002E11E6">
        <w:rPr>
          <w:rFonts w:ascii="Arial Narrow" w:hAnsi="Arial Narrow"/>
          <w:b/>
        </w:rPr>
        <w:t>trois (</w:t>
      </w:r>
      <w:r w:rsidR="00470069" w:rsidRPr="002E11E6">
        <w:rPr>
          <w:rFonts w:ascii="Arial Narrow" w:hAnsi="Arial Narrow"/>
          <w:b/>
        </w:rPr>
        <w:t>3</w:t>
      </w:r>
      <w:r w:rsidR="006E5791" w:rsidRPr="002E11E6">
        <w:rPr>
          <w:rFonts w:ascii="Arial Narrow" w:hAnsi="Arial Narrow"/>
          <w:b/>
        </w:rPr>
        <w:t>)</w:t>
      </w:r>
      <w:r w:rsidR="00470069" w:rsidRPr="002E11E6">
        <w:rPr>
          <w:rFonts w:ascii="Arial Narrow" w:hAnsi="Arial Narrow"/>
          <w:b/>
        </w:rPr>
        <w:t xml:space="preserve"> mois </w:t>
      </w:r>
      <w:r w:rsidR="00A94C16" w:rsidRPr="002E11E6">
        <w:rPr>
          <w:rFonts w:ascii="Arial Narrow" w:hAnsi="Arial Narrow"/>
        </w:rPr>
        <w:t xml:space="preserve">à </w:t>
      </w:r>
      <w:r w:rsidR="00470069" w:rsidRPr="002E11E6">
        <w:rPr>
          <w:rFonts w:ascii="Arial Narrow" w:hAnsi="Arial Narrow"/>
        </w:rPr>
        <w:t>compter de</w:t>
      </w:r>
      <w:r w:rsidR="00A94C16" w:rsidRPr="002E11E6">
        <w:rPr>
          <w:rFonts w:ascii="Arial Narrow" w:hAnsi="Arial Narrow"/>
        </w:rPr>
        <w:t xml:space="preserve"> la notification de </w:t>
      </w:r>
      <w:r w:rsidR="00470069" w:rsidRPr="002E11E6">
        <w:rPr>
          <w:rFonts w:ascii="Arial Narrow" w:hAnsi="Arial Narrow"/>
        </w:rPr>
        <w:t xml:space="preserve">la décision de </w:t>
      </w:r>
      <w:r w:rsidR="00A94C16" w:rsidRPr="002E11E6">
        <w:rPr>
          <w:rFonts w:ascii="Arial Narrow" w:hAnsi="Arial Narrow"/>
        </w:rPr>
        <w:t xml:space="preserve">validation </w:t>
      </w:r>
      <w:r w:rsidR="00470069" w:rsidRPr="002E11E6">
        <w:rPr>
          <w:rFonts w:ascii="Arial Narrow" w:hAnsi="Arial Narrow"/>
        </w:rPr>
        <w:t>de la VA ou de la date à laquelle elle a été réputée prononcée</w:t>
      </w:r>
      <w:r w:rsidR="00A94C16" w:rsidRPr="002E11E6">
        <w:rPr>
          <w:rFonts w:ascii="Arial Narrow" w:hAnsi="Arial Narrow"/>
        </w:rPr>
        <w:t>.</w:t>
      </w:r>
    </w:p>
    <w:p w14:paraId="46BA6BB3" w14:textId="27CE1FD5" w:rsidR="000436F1" w:rsidRDefault="000436F1" w:rsidP="000436F1">
      <w:pPr>
        <w:widowControl w:val="0"/>
        <w:tabs>
          <w:tab w:val="left" w:pos="1720"/>
        </w:tabs>
        <w:spacing w:after="120" w:line="360" w:lineRule="auto"/>
        <w:jc w:val="both"/>
        <w:rPr>
          <w:rFonts w:ascii="Arial Narrow" w:hAnsi="Arial Narrow"/>
        </w:rPr>
      </w:pPr>
      <w:r w:rsidRPr="002E11E6">
        <w:rPr>
          <w:rFonts w:ascii="Arial Narrow" w:hAnsi="Arial Narrow"/>
        </w:rPr>
        <w:t>A l'issue de ce délai, l’EPMO</w:t>
      </w:r>
      <w:r w:rsidR="0070324C" w:rsidRPr="002E11E6">
        <w:rPr>
          <w:rFonts w:ascii="Arial Narrow" w:hAnsi="Arial Narrow"/>
        </w:rPr>
        <w:t>-VGE</w:t>
      </w:r>
      <w:r w:rsidRPr="002E11E6">
        <w:rPr>
          <w:rFonts w:ascii="Arial Narrow" w:hAnsi="Arial Narrow"/>
        </w:rPr>
        <w:t xml:space="preserve"> dispose de </w:t>
      </w:r>
      <w:r w:rsidR="006E5791" w:rsidRPr="002E11E6">
        <w:rPr>
          <w:rFonts w:ascii="Arial Narrow" w:hAnsi="Arial Narrow"/>
          <w:b/>
        </w:rPr>
        <w:t>q</w:t>
      </w:r>
      <w:r w:rsidR="00D20B9B" w:rsidRPr="002E11E6">
        <w:rPr>
          <w:rFonts w:ascii="Arial Narrow" w:hAnsi="Arial Narrow"/>
          <w:b/>
        </w:rPr>
        <w:t>u</w:t>
      </w:r>
      <w:r w:rsidR="006E5791" w:rsidRPr="002E11E6">
        <w:rPr>
          <w:rFonts w:ascii="Arial Narrow" w:hAnsi="Arial Narrow"/>
          <w:b/>
        </w:rPr>
        <w:t>inze (</w:t>
      </w:r>
      <w:r w:rsidRPr="002E11E6">
        <w:rPr>
          <w:rFonts w:ascii="Arial Narrow" w:hAnsi="Arial Narrow"/>
          <w:b/>
        </w:rPr>
        <w:t>15</w:t>
      </w:r>
      <w:r w:rsidR="006E5791" w:rsidRPr="002E11E6">
        <w:rPr>
          <w:rFonts w:ascii="Arial Narrow" w:hAnsi="Arial Narrow"/>
          <w:b/>
        </w:rPr>
        <w:t>)</w:t>
      </w:r>
      <w:r w:rsidRPr="002E11E6">
        <w:rPr>
          <w:rFonts w:ascii="Arial Narrow" w:hAnsi="Arial Narrow"/>
          <w:b/>
        </w:rPr>
        <w:t xml:space="preserve"> jours </w:t>
      </w:r>
      <w:r w:rsidR="00D20B9B" w:rsidRPr="002E11E6">
        <w:rPr>
          <w:rFonts w:ascii="Arial Narrow" w:hAnsi="Arial Narrow"/>
          <w:b/>
        </w:rPr>
        <w:t>ouvrés</w:t>
      </w:r>
      <w:r w:rsidRPr="002E11E6">
        <w:rPr>
          <w:rFonts w:ascii="Arial Narrow" w:hAnsi="Arial Narrow"/>
        </w:rPr>
        <w:t xml:space="preserve"> pour prononcer une décision d’admission, </w:t>
      </w:r>
      <w:r w:rsidR="00341A7F" w:rsidRPr="002E11E6">
        <w:rPr>
          <w:rFonts w:ascii="Arial Narrow" w:hAnsi="Arial Narrow"/>
        </w:rPr>
        <w:t xml:space="preserve">de réfaction, </w:t>
      </w:r>
      <w:r w:rsidRPr="002E11E6">
        <w:rPr>
          <w:rFonts w:ascii="Arial Narrow" w:hAnsi="Arial Narrow"/>
        </w:rPr>
        <w:t xml:space="preserve">d’ajournement ou de rejet qui sera notifiée au titulaire. L’admission de la VSR est prononcée lorsque le taux d’indisponibilité ne dépasse pas le seuil </w:t>
      </w:r>
      <w:r w:rsidR="00D20B9B" w:rsidRPr="002E11E6">
        <w:rPr>
          <w:rFonts w:ascii="Arial Narrow" w:hAnsi="Arial Narrow"/>
        </w:rPr>
        <w:t xml:space="preserve">tel que fixé à l’article </w:t>
      </w:r>
      <w:r w:rsidR="00504586" w:rsidRPr="002E11E6">
        <w:rPr>
          <w:rFonts w:ascii="Arial Narrow" w:hAnsi="Arial Narrow"/>
        </w:rPr>
        <w:t xml:space="preserve">10.4.2 </w:t>
      </w:r>
      <w:r w:rsidRPr="002E11E6">
        <w:rPr>
          <w:rFonts w:ascii="Arial Narrow" w:hAnsi="Arial Narrow"/>
        </w:rPr>
        <w:t>du CCTP.</w:t>
      </w:r>
    </w:p>
    <w:p w14:paraId="4B9677FE" w14:textId="5607F528" w:rsidR="00A94C16" w:rsidRPr="006044D6" w:rsidRDefault="00A94C16" w:rsidP="006044D6">
      <w:pPr>
        <w:pStyle w:val="Corpsdetexte"/>
        <w:widowControl w:val="0"/>
        <w:tabs>
          <w:tab w:val="left" w:pos="1720"/>
        </w:tabs>
        <w:rPr>
          <w:rFonts w:ascii="Arial Narrow" w:hAnsi="Arial Narrow"/>
        </w:rPr>
      </w:pPr>
      <w:r w:rsidRPr="006044D6">
        <w:rPr>
          <w:rFonts w:ascii="Arial Narrow" w:hAnsi="Arial Narrow"/>
        </w:rPr>
        <w:t xml:space="preserve">En cas d’ajournement ou de rejet, </w:t>
      </w:r>
      <w:r w:rsidR="00470069" w:rsidRPr="006044D6">
        <w:rPr>
          <w:rFonts w:ascii="Arial Narrow" w:hAnsi="Arial Narrow"/>
        </w:rPr>
        <w:t>l’EPMO</w:t>
      </w:r>
      <w:r w:rsidR="0070324C">
        <w:rPr>
          <w:rFonts w:ascii="Arial Narrow" w:hAnsi="Arial Narrow"/>
        </w:rPr>
        <w:t>-VGE</w:t>
      </w:r>
      <w:r w:rsidR="00470069" w:rsidRPr="006044D6">
        <w:rPr>
          <w:rFonts w:ascii="Arial Narrow" w:hAnsi="Arial Narrow"/>
        </w:rPr>
        <w:t xml:space="preserve"> fixe un nouveau délai au titulaire pour lui permettre de faire les ajustements nécessaires afin de procéder à une nouvelle VSR</w:t>
      </w:r>
      <w:r w:rsidRPr="006044D6">
        <w:rPr>
          <w:rFonts w:ascii="Arial Narrow" w:hAnsi="Arial Narrow"/>
        </w:rPr>
        <w:t>.</w:t>
      </w:r>
      <w:r w:rsidR="00470069" w:rsidRPr="006044D6">
        <w:rPr>
          <w:rFonts w:ascii="Arial Narrow" w:hAnsi="Arial Narrow"/>
        </w:rPr>
        <w:t xml:space="preserve"> Cette vérification s’effectue alors selon les stipulations précitées.</w:t>
      </w:r>
    </w:p>
    <w:p w14:paraId="2620252C" w14:textId="77777777" w:rsidR="004C606D" w:rsidRDefault="004C606D" w:rsidP="006044D6">
      <w:pPr>
        <w:spacing w:after="120" w:line="360" w:lineRule="auto"/>
        <w:jc w:val="both"/>
      </w:pPr>
    </w:p>
    <w:p w14:paraId="202C3CFB" w14:textId="37F16F44" w:rsidR="00721DF1" w:rsidRDefault="00721DF1" w:rsidP="00E16F4D">
      <w:pPr>
        <w:pStyle w:val="En-tte"/>
        <w:numPr>
          <w:ilvl w:val="0"/>
          <w:numId w:val="17"/>
        </w:numPr>
        <w:tabs>
          <w:tab w:val="clear" w:pos="4536"/>
          <w:tab w:val="clear" w:pos="9072"/>
        </w:tabs>
        <w:spacing w:after="240" w:line="360" w:lineRule="auto"/>
        <w:jc w:val="both"/>
        <w:rPr>
          <w:rFonts w:ascii="Arial Narrow" w:hAnsi="Arial Narrow"/>
          <w:b/>
        </w:rPr>
      </w:pPr>
      <w:r w:rsidRPr="00341A7F">
        <w:rPr>
          <w:rFonts w:ascii="Arial Narrow" w:hAnsi="Arial Narrow"/>
          <w:b/>
        </w:rPr>
        <w:t xml:space="preserve">Pour les prestations réalisées relatives à la maintenance de la </w:t>
      </w:r>
      <w:r w:rsidRPr="006044D6">
        <w:rPr>
          <w:rFonts w:ascii="Arial Narrow" w:hAnsi="Arial Narrow"/>
          <w:b/>
        </w:rPr>
        <w:t xml:space="preserve">solution </w:t>
      </w:r>
      <w:r w:rsidR="00D57E08" w:rsidRPr="006044D6">
        <w:rPr>
          <w:rFonts w:ascii="Arial Narrow" w:hAnsi="Arial Narrow"/>
          <w:b/>
        </w:rPr>
        <w:t>(Phase 2)</w:t>
      </w:r>
    </w:p>
    <w:p w14:paraId="2EEA51A2" w14:textId="5B8F9524" w:rsidR="00563687" w:rsidRPr="00563687" w:rsidRDefault="00563687" w:rsidP="00563687">
      <w:pPr>
        <w:pStyle w:val="En-tte"/>
        <w:spacing w:after="240" w:line="360" w:lineRule="auto"/>
        <w:jc w:val="both"/>
        <w:rPr>
          <w:rFonts w:ascii="Arial Narrow" w:hAnsi="Arial Narrow"/>
        </w:rPr>
      </w:pPr>
      <w:r w:rsidRPr="00563687">
        <w:rPr>
          <w:rFonts w:ascii="Arial Narrow" w:hAnsi="Arial Narrow"/>
        </w:rPr>
        <w:lastRenderedPageBreak/>
        <w:t>Les prestations seront vérifiées au fur et à mesure de leur exécution, l’EPMO</w:t>
      </w:r>
      <w:r w:rsidR="0070324C">
        <w:rPr>
          <w:rFonts w:ascii="Arial Narrow" w:hAnsi="Arial Narrow"/>
        </w:rPr>
        <w:t>-VGE</w:t>
      </w:r>
      <w:r w:rsidRPr="00563687">
        <w:rPr>
          <w:rFonts w:ascii="Arial Narrow" w:hAnsi="Arial Narrow"/>
        </w:rPr>
        <w:t xml:space="preserve"> suivra les incidents survenus et leur délai de résolution.</w:t>
      </w:r>
    </w:p>
    <w:p w14:paraId="44464BC9" w14:textId="6E4A787C" w:rsidR="00563687" w:rsidRPr="00563687" w:rsidRDefault="00563687" w:rsidP="00563687">
      <w:pPr>
        <w:pStyle w:val="En-tte"/>
        <w:tabs>
          <w:tab w:val="clear" w:pos="4536"/>
          <w:tab w:val="clear" w:pos="9072"/>
        </w:tabs>
        <w:spacing w:after="240" w:line="360" w:lineRule="auto"/>
        <w:jc w:val="both"/>
        <w:rPr>
          <w:rFonts w:ascii="Arial Narrow" w:hAnsi="Arial Narrow"/>
        </w:rPr>
      </w:pPr>
      <w:r w:rsidRPr="00563687">
        <w:rPr>
          <w:rFonts w:ascii="Arial Narrow" w:hAnsi="Arial Narrow"/>
        </w:rPr>
        <w:t>Par dérogation à l’article 34 du CCAG-TIC, le service fait, mentionné sur la demande de paiement, vaut réception.</w:t>
      </w:r>
    </w:p>
    <w:p w14:paraId="420C1B99" w14:textId="7E84E340" w:rsidR="00563687" w:rsidRPr="00563687" w:rsidRDefault="00563687" w:rsidP="00917A9C">
      <w:pPr>
        <w:pStyle w:val="Titre2"/>
      </w:pPr>
      <w:r w:rsidRPr="00E16F4D">
        <w:t xml:space="preserve">Pour les prestations </w:t>
      </w:r>
      <w:r w:rsidRPr="00144C86">
        <w:t>réalisées au titre de la part à commande</w:t>
      </w:r>
    </w:p>
    <w:p w14:paraId="604D08A8" w14:textId="01570981" w:rsidR="00A04F42" w:rsidRPr="006044D6" w:rsidRDefault="00A04F42" w:rsidP="006044D6">
      <w:pPr>
        <w:pStyle w:val="Corpsdetexte3"/>
        <w:jc w:val="both"/>
        <w:rPr>
          <w:b w:val="0"/>
        </w:rPr>
      </w:pPr>
      <w:r w:rsidRPr="006044D6">
        <w:rPr>
          <w:b w:val="0"/>
        </w:rPr>
        <w:t>Par dérogation aux articles 29 à 34 du CCAG</w:t>
      </w:r>
      <w:r w:rsidR="00C05981">
        <w:rPr>
          <w:b w:val="0"/>
        </w:rPr>
        <w:t>-</w:t>
      </w:r>
      <w:r w:rsidRPr="006044D6">
        <w:rPr>
          <w:b w:val="0"/>
        </w:rPr>
        <w:t>TIC, les opérations de vérification seront réalisées dans les conditions suivantes</w:t>
      </w:r>
      <w:r w:rsidR="000436F1" w:rsidRPr="006044D6">
        <w:rPr>
          <w:b w:val="0"/>
        </w:rPr>
        <w:t xml:space="preserve"> : </w:t>
      </w:r>
    </w:p>
    <w:p w14:paraId="1AD39C04" w14:textId="172B7F8D" w:rsidR="00E16F4D" w:rsidRPr="006044D6" w:rsidRDefault="00E16F4D" w:rsidP="00E16F4D">
      <w:pPr>
        <w:pStyle w:val="En-tte"/>
        <w:numPr>
          <w:ilvl w:val="0"/>
          <w:numId w:val="18"/>
        </w:numPr>
        <w:tabs>
          <w:tab w:val="clear" w:pos="4536"/>
          <w:tab w:val="clear" w:pos="9072"/>
        </w:tabs>
        <w:spacing w:after="240" w:line="360" w:lineRule="auto"/>
        <w:jc w:val="both"/>
        <w:rPr>
          <w:rFonts w:ascii="Arial Narrow" w:hAnsi="Arial Narrow"/>
          <w:i/>
        </w:rPr>
      </w:pPr>
      <w:r w:rsidRPr="006044D6">
        <w:rPr>
          <w:rFonts w:ascii="Arial Narrow" w:hAnsi="Arial Narrow"/>
          <w:i/>
        </w:rPr>
        <w:t>Pour les bons de commande identifiés comme</w:t>
      </w:r>
      <w:r w:rsidR="00144C86" w:rsidRPr="006044D6">
        <w:rPr>
          <w:rFonts w:ascii="Arial Narrow" w:hAnsi="Arial Narrow"/>
          <w:i/>
        </w:rPr>
        <w:t xml:space="preserve"> « MODE</w:t>
      </w:r>
      <w:r w:rsidRPr="006044D6">
        <w:rPr>
          <w:rFonts w:ascii="Arial Narrow" w:hAnsi="Arial Narrow"/>
          <w:i/>
        </w:rPr>
        <w:t xml:space="preserve"> PROJET</w:t>
      </w:r>
      <w:r w:rsidR="00000DAD">
        <w:rPr>
          <w:rFonts w:ascii="Arial Narrow" w:hAnsi="Arial Narrow"/>
          <w:i/>
        </w:rPr>
        <w:t xml:space="preserve"> </w:t>
      </w:r>
      <w:r w:rsidRPr="006044D6">
        <w:rPr>
          <w:rFonts w:ascii="Arial Narrow" w:hAnsi="Arial Narrow"/>
          <w:i/>
        </w:rPr>
        <w:t xml:space="preserve">» par </w:t>
      </w:r>
      <w:r w:rsidR="000436F1" w:rsidRPr="006044D6">
        <w:rPr>
          <w:rFonts w:ascii="Arial Narrow" w:hAnsi="Arial Narrow"/>
          <w:i/>
        </w:rPr>
        <w:t>l’EPMO</w:t>
      </w:r>
      <w:r w:rsidR="006947C0">
        <w:rPr>
          <w:rFonts w:ascii="Arial Narrow" w:hAnsi="Arial Narrow"/>
          <w:i/>
        </w:rPr>
        <w:t>-VGE</w:t>
      </w:r>
    </w:p>
    <w:p w14:paraId="1A19AC0B" w14:textId="598F1BC4" w:rsidR="00E16F4D" w:rsidRPr="00E16F4D" w:rsidRDefault="00E16F4D" w:rsidP="000863EB">
      <w:pPr>
        <w:widowControl w:val="0"/>
        <w:tabs>
          <w:tab w:val="left" w:pos="1720"/>
        </w:tabs>
        <w:spacing w:after="0" w:line="360" w:lineRule="auto"/>
        <w:jc w:val="both"/>
        <w:rPr>
          <w:rFonts w:ascii="Arial Narrow" w:hAnsi="Arial Narrow"/>
        </w:rPr>
      </w:pPr>
      <w:r w:rsidRPr="00341A7F">
        <w:rPr>
          <w:rFonts w:ascii="Arial Narrow" w:hAnsi="Arial Narrow"/>
        </w:rPr>
        <w:t xml:space="preserve">Le titulaire devra notifier l'installation et la mise en ordre de marche du ou des </w:t>
      </w:r>
      <w:r w:rsidRPr="006044D6">
        <w:rPr>
          <w:rFonts w:ascii="Arial Narrow" w:hAnsi="Arial Narrow"/>
        </w:rPr>
        <w:t>logiciels</w:t>
      </w:r>
      <w:r w:rsidRPr="00341A7F">
        <w:rPr>
          <w:rFonts w:ascii="Arial Narrow" w:hAnsi="Arial Narrow"/>
        </w:rPr>
        <w:t xml:space="preserve"> livrés au titre du bon de commande</w:t>
      </w:r>
      <w:r w:rsidR="00C05981">
        <w:rPr>
          <w:rFonts w:ascii="Arial Narrow" w:hAnsi="Arial Narrow"/>
        </w:rPr>
        <w:t>,</w:t>
      </w:r>
      <w:r w:rsidR="000436F1" w:rsidRPr="00341A7F">
        <w:rPr>
          <w:rFonts w:ascii="Arial Narrow" w:hAnsi="Arial Narrow"/>
        </w:rPr>
        <w:t xml:space="preserve"> </w:t>
      </w:r>
      <w:r w:rsidR="00C05981" w:rsidRPr="00602847">
        <w:rPr>
          <w:rFonts w:ascii="Arial Narrow" w:hAnsi="Arial Narrow"/>
        </w:rPr>
        <w:t>au représentant de l’EPMO</w:t>
      </w:r>
      <w:r w:rsidR="006947C0">
        <w:rPr>
          <w:rFonts w:ascii="Arial Narrow" w:hAnsi="Arial Narrow"/>
        </w:rPr>
        <w:t>-VGE</w:t>
      </w:r>
      <w:r w:rsidR="00C05981" w:rsidRPr="00602847">
        <w:rPr>
          <w:rFonts w:ascii="Arial Narrow" w:hAnsi="Arial Narrow"/>
        </w:rPr>
        <w:t xml:space="preserve"> </w:t>
      </w:r>
      <w:r w:rsidR="000436F1" w:rsidRPr="00341A7F">
        <w:rPr>
          <w:rFonts w:ascii="Arial Narrow" w:hAnsi="Arial Narrow"/>
        </w:rPr>
        <w:t>qui</w:t>
      </w:r>
      <w:r w:rsidRPr="00341A7F">
        <w:rPr>
          <w:rFonts w:ascii="Arial Narrow" w:hAnsi="Arial Narrow"/>
        </w:rPr>
        <w:t xml:space="preserve"> en accusera réception.</w:t>
      </w:r>
    </w:p>
    <w:p w14:paraId="20B0E00B" w14:textId="77777777" w:rsidR="00E16F4D" w:rsidRPr="00E16F4D" w:rsidRDefault="00E16F4D" w:rsidP="000863EB">
      <w:pPr>
        <w:pStyle w:val="Paragraphedeliste"/>
        <w:spacing w:after="0" w:line="360" w:lineRule="auto"/>
        <w:ind w:left="360"/>
        <w:jc w:val="both"/>
        <w:rPr>
          <w:rFonts w:ascii="Arial Narrow" w:hAnsi="Arial Narrow"/>
          <w:b/>
          <w:bCs/>
          <w:lang w:eastAsia="fr-FR"/>
        </w:rPr>
      </w:pPr>
    </w:p>
    <w:p w14:paraId="5AA3271B" w14:textId="763C53CF" w:rsidR="00E16F4D" w:rsidRPr="00E16F4D" w:rsidRDefault="000863EB" w:rsidP="000863EB">
      <w:pPr>
        <w:pStyle w:val="En-tte"/>
        <w:tabs>
          <w:tab w:val="clear" w:pos="4536"/>
          <w:tab w:val="clear" w:pos="9072"/>
        </w:tabs>
        <w:spacing w:line="360" w:lineRule="auto"/>
        <w:ind w:left="360"/>
        <w:jc w:val="both"/>
        <w:rPr>
          <w:rFonts w:ascii="Arial Narrow" w:hAnsi="Arial Narrow"/>
          <w:b/>
        </w:rPr>
      </w:pPr>
      <w:r>
        <w:rPr>
          <w:rFonts w:ascii="Arial Narrow" w:hAnsi="Arial Narrow"/>
          <w:b/>
        </w:rPr>
        <w:t xml:space="preserve">6.3.1.1 </w:t>
      </w:r>
      <w:r w:rsidR="00E16F4D" w:rsidRPr="00E16F4D">
        <w:rPr>
          <w:rFonts w:ascii="Arial Narrow" w:hAnsi="Arial Narrow"/>
          <w:b/>
        </w:rPr>
        <w:t xml:space="preserve">Vérification d'aptitude </w:t>
      </w:r>
      <w:r w:rsidR="001C30E7">
        <w:rPr>
          <w:rFonts w:ascii="Arial Narrow" w:hAnsi="Arial Narrow"/>
          <w:b/>
        </w:rPr>
        <w:t>(VA)</w:t>
      </w:r>
    </w:p>
    <w:p w14:paraId="40201764" w14:textId="4C649811" w:rsidR="00E16F4D" w:rsidRPr="00C05981" w:rsidRDefault="00E16F4D" w:rsidP="000863EB">
      <w:pPr>
        <w:pStyle w:val="Paragraphedeliste"/>
        <w:spacing w:after="0" w:line="360" w:lineRule="auto"/>
        <w:ind w:left="360"/>
        <w:jc w:val="both"/>
        <w:rPr>
          <w:rFonts w:ascii="Arial Narrow" w:hAnsi="Arial Narrow"/>
        </w:rPr>
      </w:pPr>
      <w:r w:rsidRPr="00341A7F">
        <w:rPr>
          <w:rFonts w:ascii="Arial Narrow" w:hAnsi="Arial Narrow"/>
        </w:rPr>
        <w:t xml:space="preserve">La </w:t>
      </w:r>
      <w:r w:rsidR="001C30E7" w:rsidRPr="00341A7F">
        <w:rPr>
          <w:rFonts w:ascii="Arial Narrow" w:hAnsi="Arial Narrow"/>
        </w:rPr>
        <w:t>VA</w:t>
      </w:r>
      <w:r w:rsidRPr="00341A7F">
        <w:rPr>
          <w:rFonts w:ascii="Arial Narrow" w:hAnsi="Arial Narrow"/>
        </w:rPr>
        <w:t xml:space="preserve"> a pour objet de constater que </w:t>
      </w:r>
      <w:r w:rsidRPr="006044D6">
        <w:rPr>
          <w:rFonts w:ascii="Arial Narrow" w:hAnsi="Arial Narrow"/>
        </w:rPr>
        <w:t>la ou les versions logicielles livrées</w:t>
      </w:r>
      <w:r w:rsidRPr="00341A7F">
        <w:rPr>
          <w:rFonts w:ascii="Arial Narrow" w:hAnsi="Arial Narrow"/>
        </w:rPr>
        <w:t xml:space="preserve"> par le titulaire présent(</w:t>
      </w:r>
      <w:proofErr w:type="spellStart"/>
      <w:r w:rsidRPr="00341A7F">
        <w:rPr>
          <w:rFonts w:ascii="Arial Narrow" w:hAnsi="Arial Narrow"/>
        </w:rPr>
        <w:t>ent</w:t>
      </w:r>
      <w:proofErr w:type="spellEnd"/>
      <w:r w:rsidRPr="00341A7F">
        <w:rPr>
          <w:rFonts w:ascii="Arial Narrow" w:hAnsi="Arial Narrow"/>
        </w:rPr>
        <w:t>) les caractéristiques techniques et fonctionnelles qui les rendent aptes à remplir les fonctions précisées par le marché et par la documentation du titulaire.</w:t>
      </w:r>
    </w:p>
    <w:p w14:paraId="6D1F69AA" w14:textId="7E768708" w:rsidR="00E16F4D" w:rsidRPr="00E16F4D" w:rsidRDefault="00E16F4D" w:rsidP="006044D6">
      <w:pPr>
        <w:pStyle w:val="Paragraphedeliste"/>
        <w:spacing w:after="0" w:line="360" w:lineRule="auto"/>
        <w:ind w:left="360"/>
        <w:jc w:val="both"/>
      </w:pPr>
      <w:r w:rsidRPr="00C05981">
        <w:rPr>
          <w:rFonts w:ascii="Arial Narrow" w:hAnsi="Arial Narrow"/>
        </w:rPr>
        <w:t>Les essais et tests seront effectués selon un programme défini d'un commun accord entre le titulaire et l’EPMO</w:t>
      </w:r>
      <w:r w:rsidR="008D081A">
        <w:rPr>
          <w:rFonts w:ascii="Arial Narrow" w:hAnsi="Arial Narrow"/>
        </w:rPr>
        <w:t>-VGE</w:t>
      </w:r>
      <w:r w:rsidRPr="00C05981">
        <w:rPr>
          <w:rFonts w:ascii="Arial Narrow" w:hAnsi="Arial Narrow"/>
        </w:rPr>
        <w:t>.</w:t>
      </w:r>
    </w:p>
    <w:p w14:paraId="320CCC44" w14:textId="4466D9A3" w:rsidR="00E16F4D" w:rsidRPr="006744C7" w:rsidRDefault="00E16F4D" w:rsidP="006744C7">
      <w:pPr>
        <w:pStyle w:val="Paragraphedeliste"/>
        <w:spacing w:after="0" w:line="360" w:lineRule="auto"/>
        <w:ind w:left="360"/>
        <w:jc w:val="both"/>
        <w:rPr>
          <w:rFonts w:ascii="Arial Narrow" w:hAnsi="Arial Narrow"/>
        </w:rPr>
      </w:pPr>
      <w:r w:rsidRPr="00341A7F">
        <w:rPr>
          <w:rFonts w:ascii="Arial Narrow" w:hAnsi="Arial Narrow"/>
        </w:rPr>
        <w:t xml:space="preserve">Le délai imparti à la personne publique pour procéder aux vérifications d'aptitude est </w:t>
      </w:r>
      <w:r w:rsidRPr="006044D6">
        <w:rPr>
          <w:rFonts w:ascii="Arial Narrow" w:hAnsi="Arial Narrow"/>
        </w:rPr>
        <w:t xml:space="preserve">de </w:t>
      </w:r>
      <w:r w:rsidR="00C05981" w:rsidRPr="006044D6">
        <w:rPr>
          <w:rFonts w:ascii="Arial Narrow" w:hAnsi="Arial Narrow"/>
          <w:b/>
        </w:rPr>
        <w:t>quinze (</w:t>
      </w:r>
      <w:r w:rsidR="00A70CCF" w:rsidRPr="006044D6">
        <w:rPr>
          <w:rFonts w:ascii="Arial Narrow" w:hAnsi="Arial Narrow"/>
          <w:b/>
        </w:rPr>
        <w:t>15</w:t>
      </w:r>
      <w:r w:rsidR="00C05981" w:rsidRPr="006044D6">
        <w:rPr>
          <w:rFonts w:ascii="Arial Narrow" w:hAnsi="Arial Narrow"/>
          <w:b/>
        </w:rPr>
        <w:t>)</w:t>
      </w:r>
      <w:r w:rsidR="00A70CCF" w:rsidRPr="006044D6">
        <w:rPr>
          <w:rFonts w:ascii="Arial Narrow" w:hAnsi="Arial Narrow"/>
          <w:b/>
        </w:rPr>
        <w:t xml:space="preserve"> </w:t>
      </w:r>
      <w:r w:rsidRPr="006044D6">
        <w:rPr>
          <w:rFonts w:ascii="Arial Narrow" w:hAnsi="Arial Narrow"/>
          <w:b/>
        </w:rPr>
        <w:t>jours</w:t>
      </w:r>
      <w:r w:rsidRPr="00341A7F">
        <w:rPr>
          <w:rFonts w:ascii="Arial Narrow" w:hAnsi="Arial Narrow"/>
          <w:b/>
        </w:rPr>
        <w:t xml:space="preserve"> </w:t>
      </w:r>
      <w:r w:rsidR="00D20B9B">
        <w:rPr>
          <w:rFonts w:ascii="Arial Narrow" w:hAnsi="Arial Narrow"/>
          <w:b/>
        </w:rPr>
        <w:t>ouvrés</w:t>
      </w:r>
      <w:r w:rsidRPr="00341A7F">
        <w:rPr>
          <w:rFonts w:ascii="Arial Narrow" w:hAnsi="Arial Narrow"/>
          <w:b/>
        </w:rPr>
        <w:t xml:space="preserve"> </w:t>
      </w:r>
      <w:r w:rsidRPr="00341A7F">
        <w:rPr>
          <w:rFonts w:ascii="Arial Narrow" w:hAnsi="Arial Narrow"/>
        </w:rPr>
        <w:t>à compter de l’accusé de réception de la notification de la mise en ordre de marche. A l'issue de ce délai de vérification</w:t>
      </w:r>
      <w:r w:rsidR="001C30E7" w:rsidRPr="00341A7F">
        <w:rPr>
          <w:rFonts w:ascii="Arial Narrow" w:hAnsi="Arial Narrow"/>
        </w:rPr>
        <w:t>, l’EPMO</w:t>
      </w:r>
      <w:r w:rsidR="008D081A">
        <w:rPr>
          <w:rFonts w:ascii="Arial Narrow" w:hAnsi="Arial Narrow"/>
        </w:rPr>
        <w:t>-VGE</w:t>
      </w:r>
      <w:r w:rsidR="001C30E7" w:rsidRPr="00341A7F">
        <w:rPr>
          <w:rFonts w:ascii="Arial Narrow" w:hAnsi="Arial Narrow"/>
        </w:rPr>
        <w:t xml:space="preserve"> </w:t>
      </w:r>
      <w:r w:rsidRPr="00341A7F">
        <w:rPr>
          <w:rFonts w:ascii="Arial Narrow" w:hAnsi="Arial Narrow"/>
        </w:rPr>
        <w:t xml:space="preserve">dispose de </w:t>
      </w:r>
      <w:r w:rsidR="00C05981" w:rsidRPr="006044D6">
        <w:rPr>
          <w:rFonts w:ascii="Arial Narrow" w:hAnsi="Arial Narrow"/>
          <w:b/>
        </w:rPr>
        <w:t>quinze (</w:t>
      </w:r>
      <w:r w:rsidRPr="006044D6">
        <w:rPr>
          <w:rFonts w:ascii="Arial Narrow" w:hAnsi="Arial Narrow"/>
          <w:b/>
        </w:rPr>
        <w:t>15</w:t>
      </w:r>
      <w:r w:rsidR="00C05981" w:rsidRPr="006044D6">
        <w:rPr>
          <w:rFonts w:ascii="Arial Narrow" w:hAnsi="Arial Narrow"/>
          <w:b/>
        </w:rPr>
        <w:t>)</w:t>
      </w:r>
      <w:r w:rsidRPr="006044D6">
        <w:rPr>
          <w:rFonts w:ascii="Arial Narrow" w:hAnsi="Arial Narrow"/>
          <w:b/>
        </w:rPr>
        <w:t xml:space="preserve"> jours </w:t>
      </w:r>
      <w:r w:rsidR="00D20B9B">
        <w:rPr>
          <w:rFonts w:ascii="Arial Narrow" w:hAnsi="Arial Narrow"/>
          <w:b/>
        </w:rPr>
        <w:t>ouvrés</w:t>
      </w:r>
      <w:r w:rsidRPr="00341A7F">
        <w:rPr>
          <w:rFonts w:ascii="Arial Narrow" w:hAnsi="Arial Narrow"/>
        </w:rPr>
        <w:t xml:space="preserve"> pour prononcer </w:t>
      </w:r>
      <w:r w:rsidR="001C30E7" w:rsidRPr="00341A7F">
        <w:rPr>
          <w:rFonts w:ascii="Arial Narrow" w:hAnsi="Arial Narrow"/>
        </w:rPr>
        <w:t xml:space="preserve">une </w:t>
      </w:r>
      <w:r w:rsidRPr="00C05981">
        <w:rPr>
          <w:rFonts w:ascii="Arial Narrow" w:hAnsi="Arial Narrow"/>
        </w:rPr>
        <w:t>décision</w:t>
      </w:r>
      <w:r w:rsidR="001C30E7" w:rsidRPr="00C05981">
        <w:rPr>
          <w:rFonts w:ascii="Arial Narrow" w:hAnsi="Arial Narrow"/>
        </w:rPr>
        <w:t xml:space="preserve"> </w:t>
      </w:r>
      <w:r w:rsidRPr="00C05981">
        <w:rPr>
          <w:rFonts w:ascii="Arial Narrow" w:hAnsi="Arial Narrow"/>
        </w:rPr>
        <w:t xml:space="preserve">de validation, </w:t>
      </w:r>
      <w:r w:rsidR="001C30E7" w:rsidRPr="00C05981">
        <w:rPr>
          <w:rFonts w:ascii="Arial Narrow" w:hAnsi="Arial Narrow"/>
        </w:rPr>
        <w:t xml:space="preserve">de </w:t>
      </w:r>
      <w:r w:rsidRPr="00C05981">
        <w:rPr>
          <w:rFonts w:ascii="Arial Narrow" w:hAnsi="Arial Narrow"/>
        </w:rPr>
        <w:t>réfaction</w:t>
      </w:r>
      <w:r w:rsidR="001C30E7" w:rsidRPr="00C05981">
        <w:rPr>
          <w:rFonts w:ascii="Arial Narrow" w:hAnsi="Arial Narrow"/>
        </w:rPr>
        <w:t>,</w:t>
      </w:r>
      <w:r w:rsidRPr="00C05981">
        <w:rPr>
          <w:rFonts w:ascii="Arial Narrow" w:hAnsi="Arial Narrow"/>
        </w:rPr>
        <w:t xml:space="preserve"> d’ajournement ou de rejet. La décision de validation, peut prendre la forme d’un simple courriel ou d’un service fait, mentionné sur la demande de paiement. </w:t>
      </w:r>
      <w:r w:rsidR="001C30E7" w:rsidRPr="00C05981">
        <w:rPr>
          <w:rFonts w:ascii="Arial Narrow" w:hAnsi="Arial Narrow"/>
        </w:rPr>
        <w:t>En cas d’ajournement ou de rejet, l’EPMO</w:t>
      </w:r>
      <w:r w:rsidR="008D081A">
        <w:rPr>
          <w:rFonts w:ascii="Arial Narrow" w:hAnsi="Arial Narrow"/>
        </w:rPr>
        <w:t>-VGE</w:t>
      </w:r>
      <w:r w:rsidR="001C30E7" w:rsidRPr="00C05981">
        <w:rPr>
          <w:rFonts w:ascii="Arial Narrow" w:hAnsi="Arial Narrow"/>
        </w:rPr>
        <w:t xml:space="preserve"> fixe un nouveau délai au titulaire pour lui permettre de faire les ajustements nécessaires afin de procéder à une nouvelle </w:t>
      </w:r>
      <w:r w:rsidRPr="00C05981">
        <w:rPr>
          <w:rFonts w:ascii="Arial Narrow" w:hAnsi="Arial Narrow"/>
        </w:rPr>
        <w:t>vérification.</w:t>
      </w:r>
    </w:p>
    <w:p w14:paraId="3005165C" w14:textId="7837C60B" w:rsidR="00E16F4D" w:rsidRPr="00E16F4D" w:rsidRDefault="00E16F4D" w:rsidP="000863EB">
      <w:pPr>
        <w:pStyle w:val="Paragraphedeliste"/>
        <w:spacing w:after="0" w:line="360" w:lineRule="auto"/>
        <w:ind w:left="360"/>
        <w:jc w:val="both"/>
        <w:rPr>
          <w:rFonts w:ascii="Arial Narrow" w:hAnsi="Arial Narrow"/>
        </w:rPr>
      </w:pPr>
      <w:r w:rsidRPr="00341A7F">
        <w:rPr>
          <w:rFonts w:ascii="Arial Narrow" w:hAnsi="Arial Narrow"/>
        </w:rPr>
        <w:t xml:space="preserve">En l’absence de décision à l’issue du délai </w:t>
      </w:r>
      <w:r w:rsidRPr="006044D6">
        <w:rPr>
          <w:rFonts w:ascii="Arial Narrow" w:hAnsi="Arial Narrow"/>
        </w:rPr>
        <w:t xml:space="preserve">de </w:t>
      </w:r>
      <w:r w:rsidR="00C05981" w:rsidRPr="006044D6">
        <w:rPr>
          <w:rFonts w:ascii="Arial Narrow" w:hAnsi="Arial Narrow"/>
        </w:rPr>
        <w:t>quinze (</w:t>
      </w:r>
      <w:r w:rsidR="00A70CCF" w:rsidRPr="006044D6">
        <w:rPr>
          <w:rFonts w:ascii="Arial Narrow" w:hAnsi="Arial Narrow"/>
        </w:rPr>
        <w:t>15</w:t>
      </w:r>
      <w:r w:rsidR="00C05981" w:rsidRPr="006044D6">
        <w:rPr>
          <w:rFonts w:ascii="Arial Narrow" w:hAnsi="Arial Narrow"/>
        </w:rPr>
        <w:t>)</w:t>
      </w:r>
      <w:r w:rsidRPr="006044D6">
        <w:rPr>
          <w:rFonts w:ascii="Arial Narrow" w:hAnsi="Arial Narrow"/>
        </w:rPr>
        <w:t xml:space="preserve"> jours, la </w:t>
      </w:r>
      <w:r w:rsidR="001C30E7" w:rsidRPr="006044D6">
        <w:rPr>
          <w:rFonts w:ascii="Arial Narrow" w:hAnsi="Arial Narrow"/>
        </w:rPr>
        <w:t>VA</w:t>
      </w:r>
      <w:r w:rsidRPr="006044D6">
        <w:rPr>
          <w:rFonts w:ascii="Arial Narrow" w:hAnsi="Arial Narrow"/>
        </w:rPr>
        <w:t xml:space="preserve"> est réputée</w:t>
      </w:r>
      <w:r w:rsidRPr="00341A7F">
        <w:rPr>
          <w:rFonts w:ascii="Arial Narrow" w:hAnsi="Arial Narrow"/>
        </w:rPr>
        <w:t xml:space="preserve"> prononcée.</w:t>
      </w:r>
    </w:p>
    <w:p w14:paraId="0015B2CE" w14:textId="77777777" w:rsidR="00E16F4D" w:rsidRPr="00E16F4D" w:rsidRDefault="00E16F4D" w:rsidP="000863EB">
      <w:pPr>
        <w:pStyle w:val="Paragraphedeliste"/>
        <w:spacing w:after="0" w:line="360" w:lineRule="auto"/>
        <w:ind w:left="360"/>
        <w:jc w:val="both"/>
        <w:rPr>
          <w:rFonts w:ascii="Arial Narrow" w:hAnsi="Arial Narrow"/>
        </w:rPr>
      </w:pPr>
    </w:p>
    <w:p w14:paraId="44A016A1" w14:textId="590A0AF2" w:rsidR="00E16F4D" w:rsidRPr="00E16F4D" w:rsidRDefault="000863EB" w:rsidP="000863EB">
      <w:pPr>
        <w:pStyle w:val="En-tte"/>
        <w:tabs>
          <w:tab w:val="clear" w:pos="4536"/>
          <w:tab w:val="clear" w:pos="9072"/>
        </w:tabs>
        <w:spacing w:line="360" w:lineRule="auto"/>
        <w:ind w:left="360"/>
        <w:jc w:val="both"/>
        <w:rPr>
          <w:rFonts w:ascii="Arial Narrow" w:hAnsi="Arial Narrow"/>
          <w:b/>
        </w:rPr>
      </w:pPr>
      <w:r>
        <w:rPr>
          <w:rFonts w:ascii="Arial Narrow" w:hAnsi="Arial Narrow"/>
          <w:b/>
        </w:rPr>
        <w:t xml:space="preserve">6.3.1.2 </w:t>
      </w:r>
      <w:r w:rsidR="00E16F4D" w:rsidRPr="00E16F4D">
        <w:rPr>
          <w:rFonts w:ascii="Arial Narrow" w:hAnsi="Arial Narrow"/>
          <w:b/>
        </w:rPr>
        <w:t>Vérification de service régulier</w:t>
      </w:r>
      <w:r w:rsidR="001C30E7">
        <w:rPr>
          <w:rFonts w:ascii="Arial Narrow" w:hAnsi="Arial Narrow"/>
          <w:b/>
        </w:rPr>
        <w:t xml:space="preserve"> (VSR)</w:t>
      </w:r>
      <w:r w:rsidR="00E16F4D" w:rsidRPr="00E16F4D">
        <w:rPr>
          <w:rFonts w:ascii="Arial Narrow" w:hAnsi="Arial Narrow"/>
          <w:b/>
        </w:rPr>
        <w:t xml:space="preserve"> – </w:t>
      </w:r>
      <w:r>
        <w:rPr>
          <w:rFonts w:ascii="Arial Narrow" w:hAnsi="Arial Narrow"/>
          <w:b/>
        </w:rPr>
        <w:t>Admission</w:t>
      </w:r>
    </w:p>
    <w:p w14:paraId="63AEA457" w14:textId="77777777" w:rsidR="009F59AD" w:rsidRPr="006744C7" w:rsidRDefault="009F59AD" w:rsidP="009F59AD">
      <w:pPr>
        <w:pStyle w:val="Corpsdetexte"/>
        <w:widowControl w:val="0"/>
        <w:tabs>
          <w:tab w:val="left" w:pos="1720"/>
        </w:tabs>
        <w:ind w:left="426"/>
        <w:rPr>
          <w:rFonts w:ascii="Arial Narrow" w:hAnsi="Arial Narrow"/>
        </w:rPr>
      </w:pPr>
      <w:r w:rsidRPr="006744C7">
        <w:rPr>
          <w:rFonts w:ascii="Arial Narrow" w:hAnsi="Arial Narrow"/>
        </w:rPr>
        <w:t>La VSR a pour but de constater que la solution installée et paramétrée est capable d'assurer un service régulier dans les conditions normales d'exploitation pour remplir les fonctions précisées par le marché et par la documentation du titulaire.</w:t>
      </w:r>
    </w:p>
    <w:p w14:paraId="3DE39916" w14:textId="6549BB50" w:rsidR="009F59AD" w:rsidRPr="002A1DBF" w:rsidRDefault="009F59AD" w:rsidP="009F59AD">
      <w:pPr>
        <w:widowControl w:val="0"/>
        <w:tabs>
          <w:tab w:val="left" w:pos="1720"/>
        </w:tabs>
        <w:spacing w:after="120" w:line="360" w:lineRule="auto"/>
        <w:ind w:left="426"/>
        <w:jc w:val="both"/>
        <w:rPr>
          <w:rFonts w:ascii="Arial Narrow" w:hAnsi="Arial Narrow"/>
        </w:rPr>
      </w:pPr>
      <w:r>
        <w:rPr>
          <w:rFonts w:ascii="Arial Narrow" w:hAnsi="Arial Narrow"/>
        </w:rPr>
        <w:t>L</w:t>
      </w:r>
      <w:r w:rsidRPr="00366F4D">
        <w:rPr>
          <w:rFonts w:ascii="Arial Narrow" w:hAnsi="Arial Narrow"/>
        </w:rPr>
        <w:t xml:space="preserve">a </w:t>
      </w:r>
      <w:r w:rsidRPr="002A1DBF">
        <w:rPr>
          <w:rFonts w:ascii="Arial Narrow" w:hAnsi="Arial Narrow"/>
        </w:rPr>
        <w:t xml:space="preserve">régularité du service </w:t>
      </w:r>
      <w:r w:rsidRPr="00144C86">
        <w:rPr>
          <w:rFonts w:ascii="Arial Narrow" w:hAnsi="Arial Narrow"/>
        </w:rPr>
        <w:t xml:space="preserve">s'observe pendant </w:t>
      </w:r>
      <w:r w:rsidR="00F037C4" w:rsidRPr="00144C86">
        <w:rPr>
          <w:rFonts w:ascii="Arial Narrow" w:hAnsi="Arial Narrow"/>
          <w:b/>
        </w:rPr>
        <w:t xml:space="preserve">trente </w:t>
      </w:r>
      <w:r w:rsidR="00C05981" w:rsidRPr="00144C86">
        <w:rPr>
          <w:rFonts w:ascii="Arial Narrow" w:hAnsi="Arial Narrow"/>
          <w:b/>
        </w:rPr>
        <w:t>(</w:t>
      </w:r>
      <w:r w:rsidR="00F037C4" w:rsidRPr="00144C86">
        <w:rPr>
          <w:rFonts w:ascii="Arial Narrow" w:hAnsi="Arial Narrow"/>
          <w:b/>
        </w:rPr>
        <w:t>30</w:t>
      </w:r>
      <w:r w:rsidR="00C05981" w:rsidRPr="00144C86">
        <w:rPr>
          <w:rFonts w:ascii="Arial Narrow" w:hAnsi="Arial Narrow"/>
          <w:b/>
        </w:rPr>
        <w:t>)</w:t>
      </w:r>
      <w:r w:rsidRPr="00144C86">
        <w:rPr>
          <w:rFonts w:ascii="Arial Narrow" w:hAnsi="Arial Narrow"/>
          <w:b/>
        </w:rPr>
        <w:t xml:space="preserve"> </w:t>
      </w:r>
      <w:r w:rsidR="00F037C4" w:rsidRPr="00144C86">
        <w:rPr>
          <w:rFonts w:ascii="Arial Narrow" w:hAnsi="Arial Narrow"/>
          <w:b/>
        </w:rPr>
        <w:t xml:space="preserve">jours </w:t>
      </w:r>
      <w:r w:rsidRPr="00144C86">
        <w:rPr>
          <w:rFonts w:ascii="Arial Narrow" w:hAnsi="Arial Narrow"/>
        </w:rPr>
        <w:t>à</w:t>
      </w:r>
      <w:r w:rsidRPr="002A1DBF">
        <w:rPr>
          <w:rFonts w:ascii="Arial Narrow" w:hAnsi="Arial Narrow"/>
        </w:rPr>
        <w:t xml:space="preserve"> </w:t>
      </w:r>
      <w:r>
        <w:rPr>
          <w:rFonts w:ascii="Arial Narrow" w:hAnsi="Arial Narrow"/>
        </w:rPr>
        <w:t xml:space="preserve">compter </w:t>
      </w:r>
      <w:r w:rsidRPr="00341A7F">
        <w:rPr>
          <w:rFonts w:ascii="Arial Narrow" w:hAnsi="Arial Narrow"/>
        </w:rPr>
        <w:t>de</w:t>
      </w:r>
      <w:r w:rsidRPr="006044D6">
        <w:rPr>
          <w:rFonts w:ascii="Arial Narrow" w:hAnsi="Arial Narrow"/>
        </w:rPr>
        <w:t xml:space="preserve"> la notification de la décision de validation de la VA ou de la date à laquelle elle a été réputée prononcée</w:t>
      </w:r>
      <w:r w:rsidRPr="00341A7F">
        <w:rPr>
          <w:rFonts w:ascii="Arial Narrow" w:hAnsi="Arial Narrow"/>
        </w:rPr>
        <w:t>.</w:t>
      </w:r>
    </w:p>
    <w:p w14:paraId="1E2A384B" w14:textId="7E2B6A59" w:rsidR="009F59AD" w:rsidRPr="006044D6" w:rsidRDefault="009F59AD" w:rsidP="006044D6">
      <w:pPr>
        <w:widowControl w:val="0"/>
        <w:tabs>
          <w:tab w:val="left" w:pos="1720"/>
        </w:tabs>
        <w:spacing w:after="120" w:line="360" w:lineRule="auto"/>
        <w:ind w:left="426"/>
        <w:jc w:val="both"/>
        <w:rPr>
          <w:rFonts w:ascii="Arial Narrow" w:hAnsi="Arial Narrow"/>
        </w:rPr>
      </w:pPr>
      <w:r w:rsidRPr="00341A7F">
        <w:rPr>
          <w:rFonts w:ascii="Arial Narrow" w:hAnsi="Arial Narrow"/>
        </w:rPr>
        <w:t xml:space="preserve">A l'issue de ce délai, l’EPMO </w:t>
      </w:r>
      <w:r w:rsidR="00477BB2">
        <w:rPr>
          <w:rFonts w:ascii="Arial Narrow" w:hAnsi="Arial Narrow"/>
        </w:rPr>
        <w:t xml:space="preserve">–VGE </w:t>
      </w:r>
      <w:r w:rsidRPr="00341A7F">
        <w:rPr>
          <w:rFonts w:ascii="Arial Narrow" w:hAnsi="Arial Narrow"/>
        </w:rPr>
        <w:t xml:space="preserve">dispose de </w:t>
      </w:r>
      <w:r w:rsidR="00C05981" w:rsidRPr="006044D6">
        <w:rPr>
          <w:rFonts w:ascii="Arial Narrow" w:hAnsi="Arial Narrow"/>
          <w:b/>
        </w:rPr>
        <w:t>quinze (</w:t>
      </w:r>
      <w:r w:rsidRPr="006044D6">
        <w:rPr>
          <w:rFonts w:ascii="Arial Narrow" w:hAnsi="Arial Narrow"/>
          <w:b/>
        </w:rPr>
        <w:t>15</w:t>
      </w:r>
      <w:r w:rsidR="00C05981" w:rsidRPr="006044D6">
        <w:rPr>
          <w:rFonts w:ascii="Arial Narrow" w:hAnsi="Arial Narrow"/>
          <w:b/>
        </w:rPr>
        <w:t>)</w:t>
      </w:r>
      <w:r w:rsidRPr="006044D6">
        <w:rPr>
          <w:rFonts w:ascii="Arial Narrow" w:hAnsi="Arial Narrow"/>
          <w:b/>
        </w:rPr>
        <w:t xml:space="preserve"> jours </w:t>
      </w:r>
      <w:r w:rsidR="00D20B9B">
        <w:rPr>
          <w:rFonts w:ascii="Arial Narrow" w:hAnsi="Arial Narrow"/>
          <w:b/>
        </w:rPr>
        <w:t>ouvrés</w:t>
      </w:r>
      <w:r w:rsidRPr="006044D6">
        <w:rPr>
          <w:rFonts w:ascii="Arial Narrow" w:hAnsi="Arial Narrow"/>
        </w:rPr>
        <w:t xml:space="preserve"> pour prononcer </w:t>
      </w:r>
      <w:r w:rsidRPr="00341A7F">
        <w:rPr>
          <w:rFonts w:ascii="Arial Narrow" w:hAnsi="Arial Narrow"/>
        </w:rPr>
        <w:t xml:space="preserve">une décision d’admission, </w:t>
      </w:r>
      <w:r w:rsidR="00341A7F">
        <w:rPr>
          <w:rFonts w:ascii="Arial Narrow" w:hAnsi="Arial Narrow"/>
        </w:rPr>
        <w:t xml:space="preserve">de réfaction, </w:t>
      </w:r>
      <w:r w:rsidRPr="006044D6">
        <w:rPr>
          <w:rFonts w:ascii="Arial Narrow" w:hAnsi="Arial Narrow"/>
        </w:rPr>
        <w:t>d’ajournement ou de rejet qui</w:t>
      </w:r>
      <w:r w:rsidRPr="00341A7F">
        <w:rPr>
          <w:rFonts w:ascii="Arial Narrow" w:hAnsi="Arial Narrow"/>
        </w:rPr>
        <w:t xml:space="preserve"> sera notifiée au titulaire. </w:t>
      </w:r>
      <w:r w:rsidRPr="006044D6">
        <w:rPr>
          <w:rFonts w:ascii="Arial Narrow" w:hAnsi="Arial Narrow"/>
        </w:rPr>
        <w:t>En cas d’ajournement ou de rejet, l’EPMO</w:t>
      </w:r>
      <w:r w:rsidR="00477BB2">
        <w:rPr>
          <w:rFonts w:ascii="Arial Narrow" w:hAnsi="Arial Narrow"/>
        </w:rPr>
        <w:t>-VGE</w:t>
      </w:r>
      <w:r w:rsidRPr="006044D6">
        <w:rPr>
          <w:rFonts w:ascii="Arial Narrow" w:hAnsi="Arial Narrow"/>
        </w:rPr>
        <w:t xml:space="preserve"> fixe un nouveau délai au titulaire pour lui permettre de faire les ajustements nécessaires </w:t>
      </w:r>
      <w:r w:rsidRPr="006044D6">
        <w:rPr>
          <w:rFonts w:ascii="Arial Narrow" w:hAnsi="Arial Narrow"/>
        </w:rPr>
        <w:lastRenderedPageBreak/>
        <w:t>afin de procéder à une nouvelle VSR. Cette vérification s’effectue alors selon les stipulations précitées.</w:t>
      </w:r>
    </w:p>
    <w:p w14:paraId="46C97791" w14:textId="054D5557" w:rsidR="009F59AD" w:rsidRPr="009F59AD" w:rsidRDefault="009F59AD" w:rsidP="009F59AD">
      <w:pPr>
        <w:spacing w:after="0" w:line="360" w:lineRule="auto"/>
        <w:jc w:val="both"/>
        <w:rPr>
          <w:rFonts w:ascii="Arial Narrow" w:hAnsi="Arial Narrow"/>
        </w:rPr>
      </w:pPr>
    </w:p>
    <w:p w14:paraId="601545F3" w14:textId="26E4F6BC" w:rsidR="00E16F4D" w:rsidRPr="006044D6" w:rsidRDefault="00E16F4D" w:rsidP="00A065B7">
      <w:pPr>
        <w:pStyle w:val="En-tte"/>
        <w:tabs>
          <w:tab w:val="clear" w:pos="4536"/>
          <w:tab w:val="clear" w:pos="9072"/>
        </w:tabs>
        <w:spacing w:line="360" w:lineRule="auto"/>
        <w:jc w:val="both"/>
        <w:rPr>
          <w:rFonts w:ascii="Arial Narrow" w:hAnsi="Arial Narrow"/>
          <w:i/>
        </w:rPr>
      </w:pPr>
      <w:r w:rsidRPr="006044D6">
        <w:rPr>
          <w:rFonts w:ascii="Arial Narrow" w:hAnsi="Arial Narrow"/>
          <w:i/>
        </w:rPr>
        <w:t>6.3.2</w:t>
      </w:r>
      <w:r w:rsidRPr="006044D6">
        <w:rPr>
          <w:rFonts w:ascii="Arial Narrow" w:hAnsi="Arial Narrow"/>
          <w:i/>
        </w:rPr>
        <w:tab/>
        <w:t>Pour les bons de commande simple (pas de mention spécifique sur le bon de commande)</w:t>
      </w:r>
    </w:p>
    <w:p w14:paraId="52091AB7" w14:textId="77777777" w:rsidR="00A065B7" w:rsidRDefault="00A065B7" w:rsidP="000863EB">
      <w:pPr>
        <w:pStyle w:val="Paragraphedeliste"/>
        <w:spacing w:after="0" w:line="360" w:lineRule="auto"/>
        <w:ind w:left="360"/>
        <w:jc w:val="both"/>
        <w:rPr>
          <w:rFonts w:ascii="Arial Narrow" w:hAnsi="Arial Narrow"/>
        </w:rPr>
      </w:pPr>
    </w:p>
    <w:p w14:paraId="707331DE" w14:textId="75F963A8" w:rsidR="00E16F4D" w:rsidRPr="00E16F4D" w:rsidRDefault="00E16F4D" w:rsidP="00A065B7">
      <w:pPr>
        <w:pStyle w:val="Paragraphedeliste"/>
        <w:spacing w:after="0" w:line="360" w:lineRule="auto"/>
        <w:ind w:left="0"/>
        <w:jc w:val="both"/>
        <w:rPr>
          <w:rFonts w:ascii="Arial Narrow" w:hAnsi="Arial Narrow"/>
        </w:rPr>
      </w:pPr>
      <w:r w:rsidRPr="00E16F4D">
        <w:rPr>
          <w:rFonts w:ascii="Arial Narrow" w:hAnsi="Arial Narrow"/>
        </w:rPr>
        <w:t xml:space="preserve">Par dérogation </w:t>
      </w:r>
      <w:r w:rsidR="00341A7F">
        <w:rPr>
          <w:rFonts w:ascii="Arial Narrow" w:hAnsi="Arial Narrow"/>
        </w:rPr>
        <w:t>aux articles</w:t>
      </w:r>
      <w:r w:rsidRPr="00E16F4D">
        <w:rPr>
          <w:rFonts w:ascii="Arial Narrow" w:hAnsi="Arial Narrow"/>
        </w:rPr>
        <w:t xml:space="preserve"> 29 à 34 du CCAG-TIC, les prestations seront vérifiées, pour chaque bon de commande, une fois réalisée la livraison </w:t>
      </w:r>
      <w:r w:rsidR="001C30E7">
        <w:rPr>
          <w:rFonts w:ascii="Arial Narrow" w:hAnsi="Arial Narrow"/>
        </w:rPr>
        <w:t xml:space="preserve">complète </w:t>
      </w:r>
      <w:r w:rsidRPr="00E16F4D">
        <w:rPr>
          <w:rFonts w:ascii="Arial Narrow" w:hAnsi="Arial Narrow"/>
        </w:rPr>
        <w:t>des prestations du bon de commande.</w:t>
      </w:r>
    </w:p>
    <w:p w14:paraId="0E4CF77B" w14:textId="27B85451" w:rsidR="00E16F4D" w:rsidRPr="00E16F4D" w:rsidRDefault="00E16F4D" w:rsidP="00A065B7">
      <w:pPr>
        <w:pStyle w:val="Paragraphedeliste"/>
        <w:widowControl w:val="0"/>
        <w:tabs>
          <w:tab w:val="left" w:pos="1720"/>
        </w:tabs>
        <w:spacing w:after="0" w:line="360" w:lineRule="auto"/>
        <w:ind w:left="0"/>
        <w:jc w:val="both"/>
        <w:rPr>
          <w:rFonts w:ascii="Arial Narrow" w:hAnsi="Arial Narrow"/>
          <w:highlight w:val="yellow"/>
        </w:rPr>
      </w:pPr>
      <w:r w:rsidRPr="00E16F4D">
        <w:rPr>
          <w:rFonts w:ascii="Arial Narrow" w:hAnsi="Arial Narrow"/>
        </w:rPr>
        <w:t>Cette vérification consiste en une vérification qualitative et quantitative simple. Par dérogation au CCAG-TIC, la réception de ces prestations prend la forme d’un simple courriel ou d’un service fait, mentionné sur la demande de paiement.</w:t>
      </w:r>
    </w:p>
    <w:p w14:paraId="2F62FA15" w14:textId="42A81FCF" w:rsidR="00A94C16" w:rsidRPr="00546FE0" w:rsidRDefault="00A94C16" w:rsidP="00D9355E">
      <w:pPr>
        <w:pStyle w:val="En-tte"/>
        <w:tabs>
          <w:tab w:val="clear" w:pos="4536"/>
          <w:tab w:val="clear" w:pos="9072"/>
        </w:tabs>
        <w:spacing w:after="120" w:line="360" w:lineRule="auto"/>
        <w:jc w:val="both"/>
        <w:rPr>
          <w:rFonts w:ascii="Arial Narrow" w:hAnsi="Arial Narrow"/>
        </w:rPr>
      </w:pPr>
    </w:p>
    <w:p w14:paraId="0451B175" w14:textId="77777777" w:rsidR="0081396B" w:rsidRPr="007463FF" w:rsidRDefault="0081396B"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7463FF">
        <w:rPr>
          <w:rFonts w:ascii="Arial Narrow" w:hAnsi="Arial Narrow"/>
          <w:b/>
        </w:rPr>
        <w:t>PROPRIETE INTELLECTUELLE</w:t>
      </w:r>
    </w:p>
    <w:p w14:paraId="2609F070" w14:textId="4F0E356B" w:rsidR="007463FF" w:rsidRDefault="007463FF" w:rsidP="007463FF">
      <w:pPr>
        <w:pStyle w:val="Paragraphedeliste"/>
        <w:spacing w:after="0" w:line="360" w:lineRule="auto"/>
        <w:ind w:left="0"/>
        <w:jc w:val="both"/>
        <w:rPr>
          <w:rFonts w:ascii="Arial Narrow" w:hAnsi="Arial Narrow"/>
        </w:rPr>
      </w:pPr>
      <w:r w:rsidRPr="00A9703D">
        <w:rPr>
          <w:rFonts w:ascii="Arial Narrow" w:hAnsi="Arial Narrow"/>
        </w:rPr>
        <w:t>Concernant le régime des droits de propriété intellectuelle, il est fait application des articles 43 à 46 du CCAG-TIC relatifs à l'utilisation des résultats</w:t>
      </w:r>
      <w:r>
        <w:rPr>
          <w:rFonts w:ascii="Arial Narrow" w:hAnsi="Arial Narrow"/>
        </w:rPr>
        <w:t xml:space="preserve">, </w:t>
      </w:r>
      <w:r w:rsidRPr="007463FF">
        <w:rPr>
          <w:rFonts w:ascii="Arial Narrow" w:hAnsi="Arial Narrow"/>
        </w:rPr>
        <w:t>à l’exception des développements spécifiques</w:t>
      </w:r>
      <w:r>
        <w:rPr>
          <w:rFonts w:ascii="Arial Narrow" w:hAnsi="Arial Narrow"/>
        </w:rPr>
        <w:t xml:space="preserve"> ayant fait l’objet d’une commande et d’un règlement par l’EPMO</w:t>
      </w:r>
      <w:r w:rsidR="00820D4D">
        <w:rPr>
          <w:rFonts w:ascii="Arial Narrow" w:hAnsi="Arial Narrow"/>
        </w:rPr>
        <w:t xml:space="preserve">-VGE </w:t>
      </w:r>
      <w:r>
        <w:rPr>
          <w:rFonts w:ascii="Arial Narrow" w:hAnsi="Arial Narrow"/>
        </w:rPr>
        <w:t>qui demeurent la propriété de l’EPMO</w:t>
      </w:r>
      <w:r w:rsidR="00820D4D">
        <w:rPr>
          <w:rFonts w:ascii="Arial Narrow" w:hAnsi="Arial Narrow"/>
        </w:rPr>
        <w:t>-VGE</w:t>
      </w:r>
      <w:r>
        <w:rPr>
          <w:rFonts w:ascii="Arial Narrow" w:hAnsi="Arial Narrow"/>
        </w:rPr>
        <w:t xml:space="preserve">. </w:t>
      </w:r>
    </w:p>
    <w:p w14:paraId="6659C76F" w14:textId="064447B1" w:rsidR="007463FF" w:rsidRPr="007463FF" w:rsidRDefault="007463FF" w:rsidP="007463FF">
      <w:pPr>
        <w:pStyle w:val="Paragraphedeliste"/>
        <w:spacing w:after="0" w:line="360" w:lineRule="auto"/>
        <w:ind w:left="0"/>
        <w:jc w:val="both"/>
        <w:rPr>
          <w:rFonts w:ascii="Arial Narrow" w:hAnsi="Arial Narrow"/>
        </w:rPr>
      </w:pPr>
      <w:r w:rsidRPr="007463FF">
        <w:rPr>
          <w:rFonts w:ascii="Arial Narrow" w:hAnsi="Arial Narrow"/>
        </w:rPr>
        <w:t>Il est toutefois précisé que la propriété de ces développements spécifiques pourra être accordée au titulaire par l’EPMO</w:t>
      </w:r>
      <w:r w:rsidR="00820D4D">
        <w:rPr>
          <w:rFonts w:ascii="Arial Narrow" w:hAnsi="Arial Narrow"/>
        </w:rPr>
        <w:t>-VGE</w:t>
      </w:r>
      <w:r w:rsidR="007E5F53">
        <w:rPr>
          <w:rFonts w:ascii="Arial Narrow" w:hAnsi="Arial Narrow"/>
        </w:rPr>
        <w:t xml:space="preserve"> </w:t>
      </w:r>
      <w:r w:rsidRPr="007463FF">
        <w:rPr>
          <w:rFonts w:ascii="Arial Narrow" w:hAnsi="Arial Narrow"/>
        </w:rPr>
        <w:t xml:space="preserve">sur la base d’un accord entre les deux parties qui sera matérialisé par la conclusion d’un avenant au présent marché. </w:t>
      </w:r>
    </w:p>
    <w:p w14:paraId="4255FB2A" w14:textId="77777777" w:rsidR="00122F10" w:rsidRDefault="00122F10" w:rsidP="00A94C16">
      <w:pPr>
        <w:pStyle w:val="En-tte"/>
        <w:tabs>
          <w:tab w:val="clear" w:pos="4536"/>
          <w:tab w:val="clear" w:pos="9072"/>
        </w:tabs>
        <w:spacing w:after="120" w:line="360" w:lineRule="auto"/>
        <w:jc w:val="both"/>
      </w:pPr>
    </w:p>
    <w:p w14:paraId="6B116C75" w14:textId="77777777" w:rsidR="0081396B" w:rsidRPr="00546FE0" w:rsidRDefault="0081396B"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CONFIDENTIALITE ET PROTECTION DES DONNEES</w:t>
      </w:r>
    </w:p>
    <w:p w14:paraId="167ABEDD" w14:textId="29D1D404" w:rsidR="0081396B" w:rsidRPr="00546FE0" w:rsidRDefault="0081396B" w:rsidP="00D9355E">
      <w:pPr>
        <w:pStyle w:val="En-tte"/>
        <w:tabs>
          <w:tab w:val="clear" w:pos="4536"/>
          <w:tab w:val="clear" w:pos="9072"/>
        </w:tabs>
        <w:spacing w:after="120" w:line="360" w:lineRule="auto"/>
        <w:jc w:val="both"/>
        <w:rPr>
          <w:rFonts w:ascii="Arial Narrow" w:hAnsi="Arial Narrow"/>
        </w:rPr>
      </w:pPr>
      <w:r w:rsidRPr="00546FE0">
        <w:rPr>
          <w:rFonts w:ascii="Arial Narrow" w:hAnsi="Arial Narrow"/>
        </w:rPr>
        <w:t xml:space="preserve">Il est fait application des articles 5.1 et 5.2 du </w:t>
      </w:r>
      <w:r w:rsidRPr="00063B85">
        <w:rPr>
          <w:rFonts w:ascii="Arial Narrow" w:hAnsi="Arial Narrow"/>
        </w:rPr>
        <w:t>CCAG-</w:t>
      </w:r>
      <w:r w:rsidR="000A03FE" w:rsidRPr="00063B85">
        <w:rPr>
          <w:rFonts w:ascii="Arial Narrow" w:hAnsi="Arial Narrow"/>
        </w:rPr>
        <w:t>TIC</w:t>
      </w:r>
      <w:r w:rsidR="00063B85">
        <w:rPr>
          <w:rFonts w:ascii="Arial Narrow" w:hAnsi="Arial Narrow"/>
        </w:rPr>
        <w:t>.</w:t>
      </w:r>
    </w:p>
    <w:p w14:paraId="413BAE93" w14:textId="4B882DAF" w:rsidR="00B42ED3" w:rsidRDefault="00B42ED3" w:rsidP="00D9355E">
      <w:pPr>
        <w:pStyle w:val="En-tte"/>
        <w:tabs>
          <w:tab w:val="clear" w:pos="4536"/>
          <w:tab w:val="clear" w:pos="9072"/>
        </w:tabs>
        <w:spacing w:after="120" w:line="360" w:lineRule="auto"/>
        <w:jc w:val="both"/>
        <w:rPr>
          <w:rFonts w:ascii="Arial Narrow" w:hAnsi="Arial Narrow"/>
        </w:rPr>
      </w:pPr>
    </w:p>
    <w:p w14:paraId="6BF5C624" w14:textId="77777777" w:rsidR="009367D7" w:rsidRPr="00546FE0" w:rsidRDefault="009367D7" w:rsidP="009367D7">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Pr>
          <w:rFonts w:ascii="Arial Narrow" w:hAnsi="Arial Narrow"/>
          <w:b/>
        </w:rPr>
        <w:t>HEBERGEMENT DES DONNEES</w:t>
      </w:r>
    </w:p>
    <w:p w14:paraId="4EBF3768" w14:textId="0933C4EA" w:rsidR="009367D7" w:rsidRPr="00181213" w:rsidRDefault="009367D7" w:rsidP="009367D7">
      <w:pPr>
        <w:pStyle w:val="En-tte"/>
        <w:tabs>
          <w:tab w:val="clear" w:pos="4536"/>
          <w:tab w:val="clear" w:pos="9072"/>
        </w:tabs>
        <w:spacing w:after="120" w:line="360" w:lineRule="auto"/>
        <w:jc w:val="both"/>
        <w:rPr>
          <w:rFonts w:ascii="Arial Narrow" w:hAnsi="Arial Narrow"/>
          <w:iCs/>
        </w:rPr>
      </w:pPr>
      <w:r w:rsidRPr="00181213">
        <w:rPr>
          <w:rFonts w:ascii="Arial Narrow" w:hAnsi="Arial Narrow"/>
          <w:iCs/>
        </w:rPr>
        <w:t xml:space="preserve">Le titulaire </w:t>
      </w:r>
      <w:r w:rsidR="00144C86" w:rsidRPr="00181213">
        <w:rPr>
          <w:rFonts w:ascii="Arial Narrow" w:hAnsi="Arial Narrow"/>
          <w:iCs/>
        </w:rPr>
        <w:t>garantit</w:t>
      </w:r>
      <w:r w:rsidRPr="00181213">
        <w:rPr>
          <w:rFonts w:ascii="Arial Narrow" w:hAnsi="Arial Narrow"/>
          <w:iCs/>
        </w:rPr>
        <w:t xml:space="preserve"> que l’hébergement des données sera réalisé sur le territoire de l’Union européenne et de préfére</w:t>
      </w:r>
      <w:r w:rsidR="0070799C" w:rsidRPr="00181213">
        <w:rPr>
          <w:rFonts w:ascii="Arial Narrow" w:hAnsi="Arial Narrow"/>
          <w:iCs/>
        </w:rPr>
        <w:t>nce sur le territoire souverain.</w:t>
      </w:r>
    </w:p>
    <w:p w14:paraId="18BD7304" w14:textId="6975D666" w:rsidR="009367D7" w:rsidRDefault="009367D7" w:rsidP="009367D7">
      <w:pPr>
        <w:pStyle w:val="En-tte"/>
        <w:tabs>
          <w:tab w:val="clear" w:pos="4536"/>
          <w:tab w:val="clear" w:pos="9072"/>
        </w:tabs>
        <w:spacing w:after="120" w:line="360" w:lineRule="auto"/>
        <w:jc w:val="both"/>
        <w:rPr>
          <w:rFonts w:ascii="Arial Narrow" w:hAnsi="Arial Narrow"/>
        </w:rPr>
      </w:pPr>
      <w:r w:rsidRPr="00181213">
        <w:rPr>
          <w:rFonts w:ascii="Arial Narrow" w:hAnsi="Arial Narrow"/>
          <w:iCs/>
        </w:rPr>
        <w:t xml:space="preserve">Le titulaire </w:t>
      </w:r>
      <w:r w:rsidR="00144C86" w:rsidRPr="00181213">
        <w:rPr>
          <w:rFonts w:ascii="Arial Narrow" w:hAnsi="Arial Narrow"/>
          <w:iCs/>
        </w:rPr>
        <w:t>garantit</w:t>
      </w:r>
      <w:r w:rsidRPr="00181213">
        <w:rPr>
          <w:rFonts w:ascii="Arial Narrow" w:hAnsi="Arial Narrow"/>
          <w:iCs/>
        </w:rPr>
        <w:t xml:space="preserve"> la protection de ces données contre toute ingérence par des États tiers c’est-à-dire contre toute </w:t>
      </w:r>
      <w:r w:rsidRPr="00181213">
        <w:rPr>
          <w:rFonts w:ascii="Arial Narrow" w:hAnsi="Arial Narrow"/>
        </w:rPr>
        <w:t xml:space="preserve">application d’une législation étrangère à portée extraterritoriale de nature à contraindre le titulaire à communiquer ou à transférer </w:t>
      </w:r>
      <w:r w:rsidR="0078791A">
        <w:rPr>
          <w:rFonts w:ascii="Arial Narrow" w:hAnsi="Arial Narrow"/>
        </w:rPr>
        <w:t>l</w:t>
      </w:r>
      <w:r w:rsidRPr="00181213">
        <w:rPr>
          <w:rFonts w:ascii="Arial Narrow" w:hAnsi="Arial Narrow"/>
        </w:rPr>
        <w:t xml:space="preserve">es données </w:t>
      </w:r>
      <w:r w:rsidR="0078791A">
        <w:rPr>
          <w:rFonts w:ascii="Arial Narrow" w:hAnsi="Arial Narrow"/>
        </w:rPr>
        <w:t>de l’EPMO-</w:t>
      </w:r>
      <w:r w:rsidR="003F5AAF">
        <w:rPr>
          <w:rFonts w:ascii="Arial Narrow" w:hAnsi="Arial Narrow"/>
        </w:rPr>
        <w:t>V</w:t>
      </w:r>
      <w:r w:rsidR="0078791A">
        <w:rPr>
          <w:rFonts w:ascii="Arial Narrow" w:hAnsi="Arial Narrow"/>
        </w:rPr>
        <w:t xml:space="preserve">GE </w:t>
      </w:r>
      <w:r w:rsidRPr="00181213">
        <w:rPr>
          <w:rFonts w:ascii="Arial Narrow" w:hAnsi="Arial Narrow"/>
        </w:rPr>
        <w:t>à des autorités étrangères.</w:t>
      </w:r>
    </w:p>
    <w:p w14:paraId="5E33999D" w14:textId="16E6F71D" w:rsidR="004957C7" w:rsidRDefault="004957C7" w:rsidP="009367D7">
      <w:pPr>
        <w:pStyle w:val="En-tte"/>
        <w:tabs>
          <w:tab w:val="clear" w:pos="4536"/>
          <w:tab w:val="clear" w:pos="9072"/>
        </w:tabs>
        <w:spacing w:after="120" w:line="360" w:lineRule="auto"/>
        <w:jc w:val="both"/>
        <w:rPr>
          <w:rFonts w:ascii="Arial Narrow" w:hAnsi="Arial Narrow"/>
        </w:rPr>
      </w:pPr>
    </w:p>
    <w:p w14:paraId="1ED76A6F" w14:textId="77777777" w:rsidR="004957C7" w:rsidRPr="00144C86" w:rsidRDefault="004957C7" w:rsidP="004957C7">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144C86">
        <w:rPr>
          <w:rFonts w:ascii="Arial Narrow" w:hAnsi="Arial Narrow"/>
          <w:b/>
        </w:rPr>
        <w:t xml:space="preserve">SECURITE </w:t>
      </w:r>
    </w:p>
    <w:p w14:paraId="0D1C1BE1" w14:textId="77777777" w:rsidR="00144C86" w:rsidRDefault="004957C7" w:rsidP="00144C86">
      <w:pPr>
        <w:pStyle w:val="En-tte"/>
        <w:tabs>
          <w:tab w:val="clear" w:pos="4536"/>
          <w:tab w:val="clear" w:pos="9072"/>
        </w:tabs>
        <w:spacing w:after="120" w:line="360" w:lineRule="auto"/>
        <w:jc w:val="both"/>
        <w:rPr>
          <w:rFonts w:ascii="Arial Narrow" w:hAnsi="Arial Narrow"/>
          <w:b/>
        </w:rPr>
      </w:pPr>
      <w:r w:rsidRPr="00144C86">
        <w:rPr>
          <w:rFonts w:ascii="Arial Narrow" w:hAnsi="Arial Narrow"/>
        </w:rPr>
        <w:t>En complément du CCTP.</w:t>
      </w:r>
    </w:p>
    <w:p w14:paraId="2A5C1107" w14:textId="0E898600" w:rsidR="004957C7" w:rsidRPr="00122F10" w:rsidRDefault="00144C86" w:rsidP="00122F10">
      <w:pPr>
        <w:pStyle w:val="En-tte"/>
        <w:tabs>
          <w:tab w:val="clear" w:pos="4536"/>
          <w:tab w:val="clear" w:pos="9072"/>
        </w:tabs>
        <w:spacing w:after="240" w:line="360" w:lineRule="auto"/>
        <w:ind w:left="360"/>
        <w:jc w:val="both"/>
        <w:rPr>
          <w:rFonts w:ascii="Arial Narrow" w:hAnsi="Arial Narrow"/>
          <w:b/>
        </w:rPr>
      </w:pPr>
      <w:r w:rsidRPr="00122F10">
        <w:rPr>
          <w:rFonts w:ascii="Arial Narrow" w:hAnsi="Arial Narrow"/>
          <w:b/>
        </w:rPr>
        <w:t xml:space="preserve">10.1 </w:t>
      </w:r>
      <w:r w:rsidR="004957C7" w:rsidRPr="00122F10">
        <w:rPr>
          <w:rFonts w:ascii="Arial Narrow" w:hAnsi="Arial Narrow"/>
          <w:b/>
        </w:rPr>
        <w:t>Maintien en condition de sécurité</w:t>
      </w:r>
    </w:p>
    <w:p w14:paraId="5E796048" w14:textId="77777777" w:rsidR="00144C86" w:rsidRDefault="004957C7" w:rsidP="004957C7">
      <w:pPr>
        <w:pStyle w:val="En-tte"/>
        <w:tabs>
          <w:tab w:val="clear" w:pos="4536"/>
          <w:tab w:val="clear" w:pos="9072"/>
        </w:tabs>
        <w:spacing w:after="120" w:line="360" w:lineRule="auto"/>
        <w:jc w:val="both"/>
        <w:rPr>
          <w:rFonts w:ascii="Arial Narrow" w:hAnsi="Arial Narrow"/>
        </w:rPr>
      </w:pPr>
      <w:r w:rsidRPr="00144C86">
        <w:rPr>
          <w:rFonts w:ascii="Arial Narrow" w:hAnsi="Arial Narrow"/>
        </w:rPr>
        <w:lastRenderedPageBreak/>
        <w:t>Traitement des obsolescences</w:t>
      </w:r>
    </w:p>
    <w:p w14:paraId="290607C5" w14:textId="0F023AF7" w:rsidR="004957C7" w:rsidRPr="00144C86" w:rsidRDefault="004957C7" w:rsidP="00000DAD">
      <w:pPr>
        <w:pStyle w:val="En-tte"/>
        <w:tabs>
          <w:tab w:val="clear" w:pos="4536"/>
          <w:tab w:val="clear" w:pos="9072"/>
        </w:tabs>
        <w:spacing w:after="120" w:line="360" w:lineRule="auto"/>
        <w:jc w:val="both"/>
        <w:rPr>
          <w:rFonts w:ascii="Arial Narrow" w:hAnsi="Arial Narrow"/>
        </w:rPr>
      </w:pPr>
      <w:r w:rsidRPr="00144C86">
        <w:rPr>
          <w:rFonts w:ascii="Arial Narrow" w:hAnsi="Arial Narrow"/>
        </w:rPr>
        <w:t>Le titulaire doit n’utiliser que des composants logiciels que l’éditeur</w:t>
      </w:r>
      <w:r w:rsidR="0060151E">
        <w:rPr>
          <w:rFonts w:ascii="Arial Narrow" w:hAnsi="Arial Narrow"/>
        </w:rPr>
        <w:t xml:space="preserve">, </w:t>
      </w:r>
      <w:r w:rsidR="0060151E" w:rsidRPr="007E5F53">
        <w:rPr>
          <w:rFonts w:ascii="Arial Narrow" w:hAnsi="Arial Narrow"/>
        </w:rPr>
        <w:t>si celui-ci n’est pas le titulaire</w:t>
      </w:r>
      <w:r w:rsidR="0060151E">
        <w:rPr>
          <w:rFonts w:ascii="Arial Narrow" w:hAnsi="Arial Narrow"/>
        </w:rPr>
        <w:t xml:space="preserve">, </w:t>
      </w:r>
      <w:r w:rsidRPr="00144C86">
        <w:rPr>
          <w:rFonts w:ascii="Arial Narrow" w:hAnsi="Arial Narrow"/>
        </w:rPr>
        <w:t>s’engage à maintenir pendant la durée du marché. Si la durée du marché dépasse la durée pendant laquelle un éditeur s’engage à maintenir un composant logiciel, le titulaire maintient, livre et respecte une feuille de route de migration vers des systèmes maintenus.</w:t>
      </w:r>
    </w:p>
    <w:p w14:paraId="6764DC51" w14:textId="77777777" w:rsidR="004957C7" w:rsidRPr="00144C86" w:rsidRDefault="004957C7" w:rsidP="004957C7">
      <w:pPr>
        <w:pStyle w:val="En-tte"/>
        <w:tabs>
          <w:tab w:val="clear" w:pos="4536"/>
          <w:tab w:val="clear" w:pos="9072"/>
        </w:tabs>
        <w:spacing w:after="120" w:line="360" w:lineRule="auto"/>
        <w:jc w:val="both"/>
        <w:rPr>
          <w:rFonts w:ascii="Arial Narrow" w:hAnsi="Arial Narrow"/>
        </w:rPr>
      </w:pPr>
      <w:r w:rsidRPr="00144C86">
        <w:rPr>
          <w:rFonts w:ascii="Arial Narrow" w:hAnsi="Arial Narrow"/>
        </w:rPr>
        <w:t>Correctifs de sécurité</w:t>
      </w:r>
    </w:p>
    <w:p w14:paraId="236501C5" w14:textId="6A26E098" w:rsidR="004957C7" w:rsidRPr="00144C86" w:rsidRDefault="004957C7" w:rsidP="004957C7">
      <w:pPr>
        <w:pStyle w:val="En-tte"/>
        <w:tabs>
          <w:tab w:val="clear" w:pos="4536"/>
          <w:tab w:val="clear" w:pos="9072"/>
        </w:tabs>
        <w:spacing w:after="120" w:line="360" w:lineRule="auto"/>
        <w:jc w:val="both"/>
        <w:rPr>
          <w:rFonts w:ascii="Arial Narrow" w:hAnsi="Arial Narrow"/>
        </w:rPr>
      </w:pPr>
      <w:r w:rsidRPr="00144C86">
        <w:rPr>
          <w:rFonts w:ascii="Arial Narrow" w:hAnsi="Arial Narrow"/>
        </w:rPr>
        <w:t>Une vérification d’aptitude ou une vérification de service régulier (VA et VSR) peut être refusée si des composants ne sont pas à jour</w:t>
      </w:r>
      <w:r w:rsidR="00144C86">
        <w:rPr>
          <w:rFonts w:ascii="Arial Narrow" w:hAnsi="Arial Narrow"/>
        </w:rPr>
        <w:t>,</w:t>
      </w:r>
      <w:r w:rsidRPr="00144C86">
        <w:rPr>
          <w:rFonts w:ascii="Arial Narrow" w:hAnsi="Arial Narrow"/>
        </w:rPr>
        <w:t xml:space="preserve"> des correctifs de failles de sécurité publiés depuis un délai supérieur à 2 jours ouvrés. L’acheteur définit les fréquences des livraisons en coordination avec les équipes d’exploitation, en fonction des différentes criticités des vulnérabilités concernées. Le titulaire s’assure que l’application des correctifs de sécurité ne modifie pas les performances du système, en modifiant si besoin et à ses frais le système pour maintenir le niveau de performance malgré l’application du correctif.</w:t>
      </w:r>
    </w:p>
    <w:p w14:paraId="75019D15" w14:textId="77777777" w:rsidR="004957C7" w:rsidRPr="00144C86" w:rsidRDefault="004957C7" w:rsidP="004957C7"/>
    <w:p w14:paraId="59F42983" w14:textId="43847C16" w:rsidR="004957C7" w:rsidRPr="00144C86" w:rsidRDefault="00144C86" w:rsidP="00144C86">
      <w:pPr>
        <w:pStyle w:val="En-tte"/>
        <w:tabs>
          <w:tab w:val="clear" w:pos="4536"/>
          <w:tab w:val="clear" w:pos="9072"/>
        </w:tabs>
        <w:spacing w:after="240" w:line="360" w:lineRule="auto"/>
        <w:ind w:left="360"/>
        <w:jc w:val="both"/>
        <w:rPr>
          <w:rFonts w:ascii="Arial Narrow" w:hAnsi="Arial Narrow"/>
          <w:b/>
        </w:rPr>
      </w:pPr>
      <w:r>
        <w:rPr>
          <w:rFonts w:ascii="Arial Narrow" w:hAnsi="Arial Narrow"/>
          <w:b/>
        </w:rPr>
        <w:t xml:space="preserve">10.2 </w:t>
      </w:r>
      <w:r w:rsidR="004957C7" w:rsidRPr="00144C86">
        <w:rPr>
          <w:rFonts w:ascii="Arial Narrow" w:hAnsi="Arial Narrow"/>
          <w:b/>
        </w:rPr>
        <w:t>Informations sur les vulnérabilités et les incidents de sécurité détectés sur le système d’information du titulaire</w:t>
      </w:r>
    </w:p>
    <w:p w14:paraId="06E95C3D" w14:textId="77777777" w:rsidR="004957C7" w:rsidRPr="00144C86" w:rsidRDefault="004957C7" w:rsidP="004957C7">
      <w:pPr>
        <w:pStyle w:val="En-tte"/>
        <w:tabs>
          <w:tab w:val="clear" w:pos="4536"/>
          <w:tab w:val="clear" w:pos="9072"/>
        </w:tabs>
        <w:spacing w:after="120" w:line="360" w:lineRule="auto"/>
        <w:jc w:val="both"/>
        <w:rPr>
          <w:rFonts w:ascii="Arial Narrow" w:hAnsi="Arial Narrow"/>
        </w:rPr>
      </w:pPr>
      <w:r w:rsidRPr="00144C86">
        <w:rPr>
          <w:rFonts w:ascii="Arial Narrow" w:hAnsi="Arial Narrow"/>
        </w:rPr>
        <w:t>Pour les prestations fournies dans le cadre du marché, le titulaire met à disposition un dispositif d’information dédié à la sécurité informatique (notamment flux RSS/ATOM, liste de diffusion par courriel ou autre). Ce dispositif vise à tenir l’acheteur informé des événements et changements impactant la sécurité, notamment liés à la connaissance d’une vulnérabilité affectant le système (annonce de correctif, attaque en cours, violation de données à caractère personnel si le traitement de données est sous-traité au titulaire), et des mesures correctives ou conservatoires à appliquer.</w:t>
      </w:r>
    </w:p>
    <w:p w14:paraId="418434E0" w14:textId="32EA6083" w:rsidR="004957C7" w:rsidRPr="00144C86" w:rsidRDefault="00144C86" w:rsidP="00144C86">
      <w:pPr>
        <w:pStyle w:val="En-tte"/>
        <w:tabs>
          <w:tab w:val="clear" w:pos="4536"/>
          <w:tab w:val="clear" w:pos="9072"/>
        </w:tabs>
        <w:spacing w:after="240" w:line="360" w:lineRule="auto"/>
        <w:jc w:val="both"/>
        <w:rPr>
          <w:rFonts w:ascii="Arial Narrow" w:hAnsi="Arial Narrow"/>
          <w:b/>
        </w:rPr>
      </w:pPr>
      <w:r>
        <w:rPr>
          <w:rFonts w:ascii="Arial Narrow" w:hAnsi="Arial Narrow"/>
          <w:b/>
        </w:rPr>
        <w:t xml:space="preserve">10.3 </w:t>
      </w:r>
      <w:r w:rsidR="004957C7" w:rsidRPr="00144C86">
        <w:rPr>
          <w:rFonts w:ascii="Arial Narrow" w:hAnsi="Arial Narrow"/>
          <w:b/>
        </w:rPr>
        <w:t>Devoir de conseil</w:t>
      </w:r>
    </w:p>
    <w:p w14:paraId="07ED4F5E" w14:textId="4B4C0297" w:rsidR="004957C7" w:rsidRPr="00144C86" w:rsidRDefault="004957C7" w:rsidP="004957C7">
      <w:pPr>
        <w:pStyle w:val="En-tte"/>
        <w:tabs>
          <w:tab w:val="clear" w:pos="4536"/>
          <w:tab w:val="clear" w:pos="9072"/>
        </w:tabs>
        <w:spacing w:after="120" w:line="360" w:lineRule="auto"/>
        <w:jc w:val="both"/>
      </w:pPr>
      <w:r w:rsidRPr="00144C86">
        <w:rPr>
          <w:rFonts w:ascii="Arial Narrow" w:hAnsi="Arial Narrow"/>
        </w:rPr>
        <w:t>Le titulaire est tenu à une obligation permanente de conseil et de mise en garde, relative aux matériels, logiciels et prestations fournies à l’EPMO</w:t>
      </w:r>
      <w:r w:rsidR="00000DAD">
        <w:rPr>
          <w:rFonts w:ascii="Arial Narrow" w:hAnsi="Arial Narrow"/>
        </w:rPr>
        <w:t>-VGE</w:t>
      </w:r>
      <w:r w:rsidRPr="00144C86">
        <w:rPr>
          <w:rFonts w:ascii="Arial Narrow" w:hAnsi="Arial Narrow"/>
        </w:rPr>
        <w:t xml:space="preserve">. Dans ce cadre, le titulaire notifie à l’acheteur toute information permettant d’améliorer le niveau de sécurité du système d’information et signaler les difficultés et risques que certains choix peuvent entraîner. Dans l’hypothèse où le titulaire ne respecte </w:t>
      </w:r>
      <w:r w:rsidR="00000DAD">
        <w:rPr>
          <w:rFonts w:ascii="Arial Narrow" w:hAnsi="Arial Narrow"/>
        </w:rPr>
        <w:t xml:space="preserve">cette </w:t>
      </w:r>
      <w:r w:rsidRPr="00144C86">
        <w:rPr>
          <w:rFonts w:ascii="Arial Narrow" w:hAnsi="Arial Narrow"/>
        </w:rPr>
        <w:t>obligation, il ne peut se prévaloir d’une incohérence dans le marché pour s’exonérer de ses obligations contractuelles.</w:t>
      </w:r>
    </w:p>
    <w:p w14:paraId="360A8265" w14:textId="6CA5A098" w:rsidR="004957C7" w:rsidRPr="00144C86" w:rsidRDefault="00144C86" w:rsidP="00144C86">
      <w:pPr>
        <w:pStyle w:val="En-tte"/>
        <w:tabs>
          <w:tab w:val="clear" w:pos="4536"/>
          <w:tab w:val="clear" w:pos="9072"/>
        </w:tabs>
        <w:spacing w:after="240" w:line="360" w:lineRule="auto"/>
        <w:jc w:val="both"/>
        <w:rPr>
          <w:rFonts w:ascii="Arial Narrow" w:hAnsi="Arial Narrow"/>
          <w:b/>
        </w:rPr>
      </w:pPr>
      <w:r>
        <w:rPr>
          <w:rFonts w:ascii="Arial Narrow" w:hAnsi="Arial Narrow"/>
          <w:b/>
        </w:rPr>
        <w:t xml:space="preserve">10.4 </w:t>
      </w:r>
      <w:r w:rsidR="004957C7" w:rsidRPr="00144C86">
        <w:rPr>
          <w:rFonts w:ascii="Arial Narrow" w:hAnsi="Arial Narrow"/>
          <w:b/>
        </w:rPr>
        <w:t>État de l’art</w:t>
      </w:r>
    </w:p>
    <w:p w14:paraId="4C392DD7" w14:textId="69C9A0D8" w:rsidR="0078791A" w:rsidRDefault="004957C7" w:rsidP="004957C7">
      <w:pPr>
        <w:pStyle w:val="En-tte"/>
        <w:tabs>
          <w:tab w:val="clear" w:pos="4536"/>
          <w:tab w:val="clear" w:pos="9072"/>
        </w:tabs>
        <w:spacing w:after="120" w:line="360" w:lineRule="auto"/>
        <w:jc w:val="both"/>
        <w:rPr>
          <w:rFonts w:ascii="Arial Narrow" w:hAnsi="Arial Narrow"/>
        </w:rPr>
      </w:pPr>
      <w:r w:rsidRPr="00144C86">
        <w:rPr>
          <w:rFonts w:ascii="Arial Narrow" w:hAnsi="Arial Narrow"/>
        </w:rPr>
        <w:t>Le titulaire garantit à l’EPMO</w:t>
      </w:r>
      <w:r w:rsidR="00000DAD">
        <w:rPr>
          <w:rFonts w:ascii="Arial Narrow" w:hAnsi="Arial Narrow"/>
        </w:rPr>
        <w:t>-VGE</w:t>
      </w:r>
      <w:r w:rsidRPr="00144C86">
        <w:rPr>
          <w:rFonts w:ascii="Arial Narrow" w:hAnsi="Arial Narrow"/>
        </w:rPr>
        <w:t xml:space="preserve"> qu’il est conforme à l’état de l’art pour les services et objets numériques fournis dans le cadre des prestations du marché. À la demande de l’EPMO-VGE, le titulaire fournit la preuve de cette conformité. Il précise alors les domaines concernés (interfaces web et courriels), les objets et bases d’information concernées (appareils connectés, sauvegardes de données, consoles d’administration). Le CCTP décrit les exigences que le titulaire doit respecter pour chaque prestation.</w:t>
      </w:r>
    </w:p>
    <w:p w14:paraId="7D9C21CD" w14:textId="77777777" w:rsidR="004957C7" w:rsidRPr="00144C86" w:rsidRDefault="004957C7" w:rsidP="004957C7">
      <w:pPr>
        <w:pStyle w:val="En-tte"/>
        <w:tabs>
          <w:tab w:val="clear" w:pos="4536"/>
          <w:tab w:val="clear" w:pos="9072"/>
        </w:tabs>
        <w:spacing w:after="120" w:line="360" w:lineRule="auto"/>
        <w:jc w:val="both"/>
      </w:pPr>
    </w:p>
    <w:p w14:paraId="48A06014" w14:textId="0809B9E6" w:rsidR="004957C7" w:rsidRPr="00144C86" w:rsidRDefault="00144C86" w:rsidP="00144C86">
      <w:pPr>
        <w:pStyle w:val="En-tte"/>
        <w:tabs>
          <w:tab w:val="clear" w:pos="4536"/>
          <w:tab w:val="clear" w:pos="9072"/>
        </w:tabs>
        <w:spacing w:after="240" w:line="360" w:lineRule="auto"/>
        <w:jc w:val="both"/>
        <w:rPr>
          <w:rFonts w:ascii="Arial Narrow" w:hAnsi="Arial Narrow"/>
          <w:b/>
        </w:rPr>
      </w:pPr>
      <w:r>
        <w:rPr>
          <w:rFonts w:ascii="Arial Narrow" w:hAnsi="Arial Narrow"/>
          <w:b/>
        </w:rPr>
        <w:t xml:space="preserve">10.5 </w:t>
      </w:r>
      <w:r w:rsidR="004957C7" w:rsidRPr="00144C86">
        <w:rPr>
          <w:rFonts w:ascii="Arial Narrow" w:hAnsi="Arial Narrow"/>
          <w:b/>
        </w:rPr>
        <w:t>Réversibilité et transférabilité</w:t>
      </w:r>
    </w:p>
    <w:p w14:paraId="4B92CA56" w14:textId="77777777" w:rsidR="004957C7" w:rsidRPr="00144C86" w:rsidRDefault="004957C7" w:rsidP="004957C7">
      <w:pPr>
        <w:pStyle w:val="En-tte"/>
        <w:tabs>
          <w:tab w:val="clear" w:pos="4536"/>
          <w:tab w:val="clear" w:pos="9072"/>
        </w:tabs>
        <w:spacing w:after="120" w:line="360" w:lineRule="auto"/>
        <w:jc w:val="both"/>
        <w:rPr>
          <w:rFonts w:ascii="Arial Narrow" w:hAnsi="Arial Narrow"/>
        </w:rPr>
      </w:pPr>
      <w:r w:rsidRPr="00144C86">
        <w:rPr>
          <w:rFonts w:ascii="Arial Narrow" w:hAnsi="Arial Narrow"/>
        </w:rPr>
        <w:t xml:space="preserve">Durant la phase de transfert, l’assurance de la sécurité réside notamment dans : </w:t>
      </w:r>
    </w:p>
    <w:p w14:paraId="596934BC" w14:textId="77777777" w:rsidR="004957C7" w:rsidRPr="00144C86" w:rsidRDefault="004957C7" w:rsidP="004957C7">
      <w:pPr>
        <w:pStyle w:val="En-tte"/>
        <w:tabs>
          <w:tab w:val="clear" w:pos="4536"/>
          <w:tab w:val="clear" w:pos="9072"/>
        </w:tabs>
        <w:spacing w:after="120" w:line="360" w:lineRule="auto"/>
        <w:jc w:val="both"/>
        <w:rPr>
          <w:rFonts w:ascii="Arial Narrow" w:hAnsi="Arial Narrow"/>
        </w:rPr>
      </w:pPr>
      <w:r w:rsidRPr="00144C86">
        <w:rPr>
          <w:rFonts w:ascii="Arial Narrow" w:hAnsi="Arial Narrow"/>
        </w:rPr>
        <w:t xml:space="preserve">- la gestion des accès, des habilitations ; </w:t>
      </w:r>
    </w:p>
    <w:p w14:paraId="3418F4ED" w14:textId="77777777" w:rsidR="004957C7" w:rsidRPr="00144C86" w:rsidRDefault="004957C7" w:rsidP="004957C7">
      <w:pPr>
        <w:pStyle w:val="En-tte"/>
        <w:tabs>
          <w:tab w:val="clear" w:pos="4536"/>
          <w:tab w:val="clear" w:pos="9072"/>
        </w:tabs>
        <w:spacing w:after="120" w:line="360" w:lineRule="auto"/>
        <w:jc w:val="both"/>
        <w:rPr>
          <w:rFonts w:ascii="Arial Narrow" w:hAnsi="Arial Narrow"/>
        </w:rPr>
      </w:pPr>
      <w:r w:rsidRPr="00144C86">
        <w:rPr>
          <w:rFonts w:ascii="Arial Narrow" w:hAnsi="Arial Narrow"/>
        </w:rPr>
        <w:t xml:space="preserve">- le transfert de responsabilités ; </w:t>
      </w:r>
    </w:p>
    <w:p w14:paraId="3C78FFC4" w14:textId="77777777" w:rsidR="004957C7" w:rsidRPr="00144C86" w:rsidRDefault="004957C7" w:rsidP="004957C7">
      <w:pPr>
        <w:pStyle w:val="En-tte"/>
        <w:tabs>
          <w:tab w:val="clear" w:pos="4536"/>
          <w:tab w:val="clear" w:pos="9072"/>
        </w:tabs>
        <w:spacing w:after="120" w:line="360" w:lineRule="auto"/>
        <w:jc w:val="both"/>
        <w:rPr>
          <w:rFonts w:ascii="Arial Narrow" w:hAnsi="Arial Narrow"/>
        </w:rPr>
      </w:pPr>
      <w:r w:rsidRPr="00144C86">
        <w:rPr>
          <w:rFonts w:ascii="Arial Narrow" w:hAnsi="Arial Narrow"/>
        </w:rPr>
        <w:t xml:space="preserve">- la fourniture d’informations nécessitant des mesures de protection adaptées ; </w:t>
      </w:r>
    </w:p>
    <w:p w14:paraId="08F8C99D" w14:textId="77777777" w:rsidR="004957C7" w:rsidRPr="00144C86" w:rsidRDefault="004957C7" w:rsidP="004957C7">
      <w:pPr>
        <w:pStyle w:val="En-tte"/>
        <w:tabs>
          <w:tab w:val="clear" w:pos="4536"/>
          <w:tab w:val="clear" w:pos="9072"/>
        </w:tabs>
        <w:spacing w:after="120" w:line="360" w:lineRule="auto"/>
        <w:jc w:val="both"/>
        <w:rPr>
          <w:rFonts w:ascii="Arial Narrow" w:hAnsi="Arial Narrow"/>
        </w:rPr>
      </w:pPr>
      <w:r w:rsidRPr="00144C86">
        <w:rPr>
          <w:rFonts w:ascii="Arial Narrow" w:hAnsi="Arial Narrow"/>
        </w:rPr>
        <w:t xml:space="preserve">- la gestion de la continuité de l’activité. </w:t>
      </w:r>
    </w:p>
    <w:p w14:paraId="48B0ADA8" w14:textId="097D6CFB" w:rsidR="009367D7" w:rsidRPr="00546FE0" w:rsidRDefault="004957C7" w:rsidP="00D9355E">
      <w:pPr>
        <w:pStyle w:val="En-tte"/>
        <w:tabs>
          <w:tab w:val="clear" w:pos="4536"/>
          <w:tab w:val="clear" w:pos="9072"/>
        </w:tabs>
        <w:spacing w:after="120" w:line="360" w:lineRule="auto"/>
        <w:jc w:val="both"/>
        <w:rPr>
          <w:rFonts w:ascii="Arial Narrow" w:hAnsi="Arial Narrow"/>
        </w:rPr>
      </w:pPr>
      <w:r w:rsidRPr="00144C86">
        <w:rPr>
          <w:rFonts w:ascii="Arial Narrow" w:hAnsi="Arial Narrow"/>
        </w:rPr>
        <w:t>- L’EPMO</w:t>
      </w:r>
      <w:r w:rsidR="00000DAD">
        <w:rPr>
          <w:rFonts w:ascii="Arial Narrow" w:hAnsi="Arial Narrow"/>
        </w:rPr>
        <w:t>-VGE</w:t>
      </w:r>
      <w:r w:rsidRPr="00144C86">
        <w:rPr>
          <w:rFonts w:ascii="Arial Narrow" w:hAnsi="Arial Narrow"/>
        </w:rPr>
        <w:t xml:space="preserve"> peut effectuer ou faire effectuer un audit de sécurité auprès du titulaire ou le cas échéant de ses sous-traitants afin de s’assurer de la prise en compte effective du niveau de sécurité requis par l’acheteur. Le titulaire est informé 15 jours à l’avance (date de l’audit, modalités etc.).</w:t>
      </w:r>
    </w:p>
    <w:p w14:paraId="520C3C63" w14:textId="5BD375C5" w:rsidR="00EE65EC" w:rsidRPr="00546FE0" w:rsidRDefault="00E3665F" w:rsidP="00144C86">
      <w:pPr>
        <w:pStyle w:val="En-tte"/>
        <w:numPr>
          <w:ilvl w:val="0"/>
          <w:numId w:val="2"/>
        </w:numPr>
        <w:pBdr>
          <w:bottom w:val="single" w:sz="4" w:space="1" w:color="2F5496" w:themeColor="accent5" w:themeShade="BF"/>
        </w:pBdr>
        <w:tabs>
          <w:tab w:val="clear" w:pos="4536"/>
          <w:tab w:val="clear" w:pos="9072"/>
        </w:tabs>
        <w:spacing w:after="360" w:line="259" w:lineRule="auto"/>
        <w:rPr>
          <w:rFonts w:ascii="Arial Narrow" w:hAnsi="Arial Narrow"/>
          <w:b/>
        </w:rPr>
      </w:pPr>
      <w:r>
        <w:rPr>
          <w:rFonts w:ascii="Arial Narrow" w:hAnsi="Arial Narrow"/>
          <w:b/>
        </w:rPr>
        <w:t xml:space="preserve">RESPONSABILITE SOCIETALE </w:t>
      </w:r>
    </w:p>
    <w:p w14:paraId="47E579B8" w14:textId="0F7AAFAE" w:rsidR="00E3665F" w:rsidRPr="00E3665F" w:rsidRDefault="00E3665F" w:rsidP="00E3665F">
      <w:pPr>
        <w:pStyle w:val="En-tte"/>
        <w:tabs>
          <w:tab w:val="clear" w:pos="4536"/>
          <w:tab w:val="clear" w:pos="9072"/>
        </w:tabs>
        <w:spacing w:after="120" w:line="360" w:lineRule="auto"/>
        <w:jc w:val="both"/>
        <w:rPr>
          <w:rFonts w:ascii="Arial Narrow" w:hAnsi="Arial Narrow"/>
        </w:rPr>
      </w:pPr>
      <w:r w:rsidRPr="00E3665F">
        <w:rPr>
          <w:rFonts w:ascii="Arial Narrow" w:hAnsi="Arial Narrow"/>
        </w:rPr>
        <w:t xml:space="preserve">L’EPMO </w:t>
      </w:r>
      <w:r w:rsidR="00904F48">
        <w:rPr>
          <w:rFonts w:ascii="Arial Narrow" w:hAnsi="Arial Narrow"/>
        </w:rPr>
        <w:t xml:space="preserve">– VGE </w:t>
      </w:r>
      <w:r w:rsidRPr="00E3665F">
        <w:rPr>
          <w:rFonts w:ascii="Arial Narrow" w:hAnsi="Arial Narrow"/>
        </w:rPr>
        <w:t>est engagé dans une démarche de responsabilité sociétale ambitieuse inscrite dans le cœur de ses missions de service public et décrite dans la Stratégie RSO 2021-2024 disponible sur demande. Cette démarche recouvre l’ensemble des missions de l’Etablissement ; elle a pour objet l’intégration systématique des enjeux sociaux et environnementaux dans la conduite de ses activités. L’</w:t>
      </w:r>
      <w:r w:rsidR="00084443">
        <w:rPr>
          <w:rFonts w:ascii="Arial Narrow" w:hAnsi="Arial Narrow"/>
        </w:rPr>
        <w:t>EPMO</w:t>
      </w:r>
      <w:r w:rsidR="00477BB2">
        <w:rPr>
          <w:rFonts w:ascii="Arial Narrow" w:hAnsi="Arial Narrow"/>
        </w:rPr>
        <w:t>-VGE</w:t>
      </w:r>
      <w:r w:rsidRPr="00E3665F">
        <w:rPr>
          <w:rFonts w:ascii="Arial Narrow" w:hAnsi="Arial Narrow"/>
        </w:rPr>
        <w:t xml:space="preserve"> s’inscrit entre autres dans la transition écologique à travers trois axes d’action principaux : sobriété énergétique, </w:t>
      </w:r>
      <w:proofErr w:type="spellStart"/>
      <w:r w:rsidRPr="00E3665F">
        <w:rPr>
          <w:rFonts w:ascii="Arial Narrow" w:hAnsi="Arial Narrow"/>
        </w:rPr>
        <w:t>décarbonation</w:t>
      </w:r>
      <w:proofErr w:type="spellEnd"/>
      <w:r w:rsidRPr="00E3665F">
        <w:rPr>
          <w:rFonts w:ascii="Arial Narrow" w:hAnsi="Arial Narrow"/>
        </w:rPr>
        <w:t>, économie circulaire</w:t>
      </w:r>
      <w:r w:rsidR="00563687">
        <w:rPr>
          <w:rFonts w:ascii="Arial Narrow" w:hAnsi="Arial Narrow"/>
        </w:rPr>
        <w:t xml:space="preserve"> (ex. : matériels reconditionnés)</w:t>
      </w:r>
      <w:r w:rsidRPr="00E3665F">
        <w:rPr>
          <w:rFonts w:ascii="Arial Narrow" w:hAnsi="Arial Narrow"/>
        </w:rPr>
        <w:t xml:space="preserve">. </w:t>
      </w:r>
    </w:p>
    <w:p w14:paraId="497B608F" w14:textId="7987201B" w:rsidR="00E3665F" w:rsidRPr="00E3665F" w:rsidRDefault="00E3665F" w:rsidP="00E3665F">
      <w:pPr>
        <w:pStyle w:val="En-tte"/>
        <w:tabs>
          <w:tab w:val="clear" w:pos="4536"/>
          <w:tab w:val="clear" w:pos="9072"/>
        </w:tabs>
        <w:spacing w:after="120" w:line="360" w:lineRule="auto"/>
        <w:jc w:val="both"/>
        <w:rPr>
          <w:rFonts w:ascii="Arial Narrow" w:hAnsi="Arial Narrow"/>
        </w:rPr>
      </w:pPr>
      <w:r w:rsidRPr="00E3665F">
        <w:rPr>
          <w:rFonts w:ascii="Arial Narrow" w:hAnsi="Arial Narrow"/>
        </w:rPr>
        <w:t xml:space="preserve">L’EPMO </w:t>
      </w:r>
      <w:r w:rsidR="00904F48">
        <w:rPr>
          <w:rFonts w:ascii="Arial Narrow" w:hAnsi="Arial Narrow"/>
        </w:rPr>
        <w:t xml:space="preserve">– VGE </w:t>
      </w:r>
      <w:r w:rsidRPr="00E3665F">
        <w:rPr>
          <w:rFonts w:ascii="Arial Narrow" w:hAnsi="Arial Narrow"/>
        </w:rPr>
        <w:t xml:space="preserve">œuvre à limiter l’impact de ses activités sur l’environnement notamment en promouvant un modèle de production et de consommation responsable visant à limiter les émissions de gaz à effet de serre, la surexploitation des ressources naturelles, et l’émission de polluants et de substances dangereuses pour la santé. </w:t>
      </w:r>
    </w:p>
    <w:p w14:paraId="166E3DE2" w14:textId="2CE2957E" w:rsidR="00EE65EC" w:rsidRDefault="00E3665F" w:rsidP="00563687">
      <w:pPr>
        <w:pStyle w:val="En-tte"/>
        <w:tabs>
          <w:tab w:val="clear" w:pos="4536"/>
          <w:tab w:val="clear" w:pos="9072"/>
        </w:tabs>
        <w:spacing w:after="120" w:line="360" w:lineRule="auto"/>
        <w:jc w:val="both"/>
        <w:rPr>
          <w:rFonts w:ascii="Arial Narrow" w:hAnsi="Arial Narrow"/>
        </w:rPr>
      </w:pPr>
      <w:r w:rsidRPr="00E3665F">
        <w:rPr>
          <w:rFonts w:ascii="Arial Narrow" w:hAnsi="Arial Narrow"/>
        </w:rPr>
        <w:t>Le titulaire doit dans cet esprit utiliser des méthodes de réalisation pour ces prestations correspondantes aux objectifs de la transition écologique, telles que limiter les consommations d’énergie et les émissions de gaz à effet de serre, suivre les principes de l’économie circulaire</w:t>
      </w:r>
      <w:r w:rsidR="00341A7F">
        <w:rPr>
          <w:rFonts w:ascii="Arial Narrow" w:hAnsi="Arial Narrow"/>
        </w:rPr>
        <w:t xml:space="preserve"> et</w:t>
      </w:r>
      <w:r w:rsidRPr="00E3665F">
        <w:rPr>
          <w:rFonts w:ascii="Arial Narrow" w:hAnsi="Arial Narrow"/>
        </w:rPr>
        <w:t xml:space="preserve"> former les salariés </w:t>
      </w:r>
      <w:r w:rsidR="00341A7F">
        <w:rPr>
          <w:rFonts w:ascii="Arial Narrow" w:hAnsi="Arial Narrow"/>
        </w:rPr>
        <w:t xml:space="preserve">intervenant dans le cadre de l’exécution du marché, </w:t>
      </w:r>
      <w:r w:rsidRPr="00E3665F">
        <w:rPr>
          <w:rFonts w:ascii="Arial Narrow" w:hAnsi="Arial Narrow"/>
        </w:rPr>
        <w:t xml:space="preserve">sur ces enjeux. </w:t>
      </w:r>
    </w:p>
    <w:p w14:paraId="2779E556" w14:textId="77777777" w:rsidR="006B7CD6" w:rsidRDefault="006B7CD6" w:rsidP="00563687">
      <w:pPr>
        <w:pStyle w:val="En-tte"/>
        <w:tabs>
          <w:tab w:val="clear" w:pos="4536"/>
          <w:tab w:val="clear" w:pos="9072"/>
        </w:tabs>
        <w:spacing w:after="120" w:line="360" w:lineRule="auto"/>
        <w:jc w:val="both"/>
        <w:rPr>
          <w:rFonts w:ascii="Arial Narrow" w:hAnsi="Arial Narrow"/>
          <w:b/>
        </w:rPr>
      </w:pPr>
    </w:p>
    <w:p w14:paraId="6E26F3A2" w14:textId="77777777" w:rsidR="00DE788A" w:rsidRPr="00394149" w:rsidRDefault="00DE788A" w:rsidP="00DE788A">
      <w:pPr>
        <w:pStyle w:val="En-tte"/>
        <w:numPr>
          <w:ilvl w:val="0"/>
          <w:numId w:val="39"/>
        </w:numPr>
        <w:tabs>
          <w:tab w:val="clear" w:pos="4536"/>
          <w:tab w:val="clear" w:pos="9072"/>
        </w:tabs>
        <w:spacing w:after="240" w:line="360" w:lineRule="auto"/>
        <w:ind w:hanging="720"/>
        <w:jc w:val="both"/>
        <w:rPr>
          <w:rFonts w:ascii="Arial Narrow" w:hAnsi="Arial Narrow"/>
          <w:b/>
        </w:rPr>
      </w:pPr>
      <w:r>
        <w:rPr>
          <w:rFonts w:ascii="Arial Narrow" w:hAnsi="Arial Narrow"/>
          <w:b/>
        </w:rPr>
        <w:t>Mesures mise en place par le titulaire afin de réduire son empreinte écologique</w:t>
      </w:r>
    </w:p>
    <w:p w14:paraId="675D8164" w14:textId="77777777" w:rsidR="00DE788A" w:rsidRPr="00394149" w:rsidRDefault="00DE788A" w:rsidP="00DE788A">
      <w:pPr>
        <w:pStyle w:val="En-tte"/>
        <w:spacing w:after="120" w:line="360" w:lineRule="auto"/>
        <w:jc w:val="both"/>
        <w:rPr>
          <w:rFonts w:ascii="Arial Narrow" w:hAnsi="Arial Narrow"/>
        </w:rPr>
      </w:pPr>
      <w:r w:rsidRPr="00394149">
        <w:rPr>
          <w:rFonts w:ascii="Arial Narrow" w:hAnsi="Arial Narrow"/>
        </w:rPr>
        <w:t>À ce titre, le titulaire met en place des dispositions permettant de réduire son empreinte environnementale dans l’exécution des prestations du marché. Il rend compte, à la demande de l’administration, des actions réalisées afin de réduire son empreinte écologique en matière par exemple</w:t>
      </w:r>
      <w:r>
        <w:rPr>
          <w:rFonts w:ascii="Arial Narrow" w:hAnsi="Arial Narrow"/>
        </w:rPr>
        <w:t xml:space="preserve"> </w:t>
      </w:r>
      <w:r w:rsidRPr="00394149">
        <w:rPr>
          <w:rFonts w:ascii="Arial Narrow" w:hAnsi="Arial Narrow"/>
        </w:rPr>
        <w:t xml:space="preserve">: </w:t>
      </w:r>
    </w:p>
    <w:p w14:paraId="0939B6C4" w14:textId="77777777" w:rsidR="00DE788A" w:rsidRPr="00394149" w:rsidRDefault="00DE788A" w:rsidP="00DE788A">
      <w:pPr>
        <w:pStyle w:val="En-tte"/>
        <w:spacing w:after="120" w:line="360" w:lineRule="auto"/>
        <w:ind w:left="708"/>
        <w:jc w:val="both"/>
        <w:rPr>
          <w:rFonts w:ascii="Arial Narrow" w:hAnsi="Arial Narrow"/>
        </w:rPr>
      </w:pPr>
      <w:r w:rsidRPr="00394149">
        <w:rPr>
          <w:rFonts w:ascii="Arial Narrow" w:hAnsi="Arial Narrow"/>
        </w:rPr>
        <w:t xml:space="preserve">• d’hébergement et de tri de données ; </w:t>
      </w:r>
    </w:p>
    <w:p w14:paraId="06254417" w14:textId="77777777" w:rsidR="00DE788A" w:rsidRPr="00394149" w:rsidRDefault="00DE788A" w:rsidP="00DE788A">
      <w:pPr>
        <w:pStyle w:val="En-tte"/>
        <w:spacing w:after="120" w:line="360" w:lineRule="auto"/>
        <w:ind w:left="708"/>
        <w:jc w:val="both"/>
        <w:rPr>
          <w:rFonts w:ascii="Arial Narrow" w:hAnsi="Arial Narrow"/>
        </w:rPr>
      </w:pPr>
      <w:r w:rsidRPr="00394149">
        <w:rPr>
          <w:rFonts w:ascii="Arial Narrow" w:hAnsi="Arial Narrow"/>
        </w:rPr>
        <w:t xml:space="preserve">• d’hébergement de sa plateforme de consultation en ligne ; </w:t>
      </w:r>
    </w:p>
    <w:p w14:paraId="5EB1D363" w14:textId="77777777" w:rsidR="00DE788A" w:rsidRPr="00394149" w:rsidRDefault="00DE788A" w:rsidP="00DE788A">
      <w:pPr>
        <w:pStyle w:val="En-tte"/>
        <w:spacing w:after="120" w:line="360" w:lineRule="auto"/>
        <w:ind w:left="708"/>
        <w:jc w:val="both"/>
        <w:rPr>
          <w:rFonts w:ascii="Arial Narrow" w:hAnsi="Arial Narrow"/>
        </w:rPr>
      </w:pPr>
      <w:r w:rsidRPr="00394149">
        <w:rPr>
          <w:rFonts w:ascii="Arial Narrow" w:hAnsi="Arial Narrow"/>
        </w:rPr>
        <w:lastRenderedPageBreak/>
        <w:t xml:space="preserve">• de gestion des courriels raisonnée ; </w:t>
      </w:r>
    </w:p>
    <w:p w14:paraId="67075D2C" w14:textId="77777777" w:rsidR="00DE788A" w:rsidRDefault="00DE788A" w:rsidP="00DE788A">
      <w:pPr>
        <w:pStyle w:val="En-tte"/>
        <w:spacing w:after="120" w:line="360" w:lineRule="auto"/>
        <w:ind w:left="708"/>
        <w:jc w:val="both"/>
        <w:rPr>
          <w:rFonts w:ascii="Arial Narrow" w:hAnsi="Arial Narrow"/>
        </w:rPr>
      </w:pPr>
      <w:r w:rsidRPr="00394149">
        <w:rPr>
          <w:rFonts w:ascii="Arial Narrow" w:hAnsi="Arial Narrow"/>
        </w:rPr>
        <w:t>• de recyclage du matériel informatique utilisé pour réaliser les prestations du marché.</w:t>
      </w:r>
    </w:p>
    <w:p w14:paraId="208E4384" w14:textId="77777777" w:rsidR="00DE788A" w:rsidRDefault="00DE788A" w:rsidP="00DE788A">
      <w:pPr>
        <w:pStyle w:val="En-tte"/>
        <w:spacing w:after="120" w:line="360" w:lineRule="auto"/>
        <w:jc w:val="both"/>
        <w:rPr>
          <w:rFonts w:ascii="Arial Narrow" w:hAnsi="Arial Narrow"/>
        </w:rPr>
      </w:pPr>
      <w:r w:rsidRPr="00394149">
        <w:rPr>
          <w:rFonts w:ascii="Arial Narrow" w:hAnsi="Arial Narrow"/>
        </w:rPr>
        <w:t>Tous les documents livrables doivent être mis à disposition de préférence au format dématérialisé.</w:t>
      </w:r>
    </w:p>
    <w:p w14:paraId="0CC0F353" w14:textId="77777777" w:rsidR="00DE788A" w:rsidRPr="00394149" w:rsidRDefault="00DE788A" w:rsidP="00DE788A">
      <w:pPr>
        <w:pStyle w:val="En-tte"/>
        <w:spacing w:after="120" w:line="360" w:lineRule="auto"/>
        <w:jc w:val="both"/>
        <w:rPr>
          <w:rFonts w:ascii="Arial Narrow" w:hAnsi="Arial Narrow"/>
        </w:rPr>
      </w:pPr>
      <w:r w:rsidRPr="00394149">
        <w:rPr>
          <w:rFonts w:ascii="Arial Narrow" w:hAnsi="Arial Narrow"/>
        </w:rPr>
        <w:t xml:space="preserve">Pour le suivi des prestations, le titulaire utilise, sauf nécessité dûment justifiée, les échanges par voie dématérialisée (courriel, vidéoconférence, audioconférence, etc.) </w:t>
      </w:r>
    </w:p>
    <w:p w14:paraId="7566913D" w14:textId="77777777" w:rsidR="00DE788A" w:rsidRDefault="00DE788A" w:rsidP="00DE788A">
      <w:pPr>
        <w:pStyle w:val="En-tte"/>
        <w:spacing w:after="120" w:line="360" w:lineRule="auto"/>
        <w:jc w:val="both"/>
        <w:rPr>
          <w:rFonts w:ascii="Arial Narrow" w:hAnsi="Arial Narrow"/>
        </w:rPr>
      </w:pPr>
      <w:r w:rsidRPr="00394149">
        <w:rPr>
          <w:rFonts w:ascii="Arial Narrow" w:hAnsi="Arial Narrow"/>
        </w:rPr>
        <w:t xml:space="preserve">Si l’utilisation de véhicules individuels est indispensable, le parc servant à l'exécution des prestations comprend de préférence des véhicules fonctionnant à l'énergie électrique, au gaz de pétrole liquéfié (GPL), au gaz naturel pour véhicules (GNV), à l’hydrogène ou encore des véhicules hybrides (mixtes électriques et essence) conformes aux normes en vigueur. </w:t>
      </w:r>
    </w:p>
    <w:p w14:paraId="1451EC8E" w14:textId="55334724" w:rsidR="00DE788A" w:rsidRDefault="00DE788A" w:rsidP="00563687">
      <w:pPr>
        <w:pStyle w:val="En-tte"/>
        <w:tabs>
          <w:tab w:val="clear" w:pos="4536"/>
          <w:tab w:val="clear" w:pos="9072"/>
        </w:tabs>
        <w:spacing w:after="120" w:line="360" w:lineRule="auto"/>
        <w:jc w:val="both"/>
        <w:rPr>
          <w:rFonts w:ascii="Arial Narrow" w:hAnsi="Arial Narrow"/>
          <w:b/>
        </w:rPr>
      </w:pPr>
    </w:p>
    <w:p w14:paraId="4AA7BC83" w14:textId="04E9B56C" w:rsidR="00DE788A" w:rsidRPr="00FC6128" w:rsidRDefault="004A7022" w:rsidP="00DE788A">
      <w:pPr>
        <w:pStyle w:val="En-tte"/>
        <w:numPr>
          <w:ilvl w:val="0"/>
          <w:numId w:val="39"/>
        </w:numPr>
        <w:tabs>
          <w:tab w:val="clear" w:pos="4536"/>
          <w:tab w:val="clear" w:pos="9072"/>
        </w:tabs>
        <w:spacing w:after="240" w:line="360" w:lineRule="auto"/>
        <w:ind w:hanging="720"/>
        <w:jc w:val="both"/>
        <w:rPr>
          <w:rFonts w:ascii="Arial Narrow" w:hAnsi="Arial Narrow"/>
          <w:b/>
        </w:rPr>
      </w:pPr>
      <w:bookmarkStart w:id="6" w:name="_Toc181891874"/>
      <w:r w:rsidRPr="00FC6128">
        <w:rPr>
          <w:rFonts w:ascii="Arial Narrow" w:hAnsi="Arial Narrow"/>
          <w:b/>
        </w:rPr>
        <w:t xml:space="preserve">Bilan des émissions de gaz </w:t>
      </w:r>
      <w:proofErr w:type="spellStart"/>
      <w:r w:rsidRPr="00FC6128">
        <w:rPr>
          <w:rFonts w:ascii="Arial Narrow" w:hAnsi="Arial Narrow"/>
          <w:b/>
        </w:rPr>
        <w:t>a</w:t>
      </w:r>
      <w:proofErr w:type="spellEnd"/>
      <w:r w:rsidRPr="00FC6128">
        <w:rPr>
          <w:rFonts w:ascii="Arial Narrow" w:hAnsi="Arial Narrow"/>
          <w:b/>
        </w:rPr>
        <w:t xml:space="preserve"> effet de serre (BEGES)</w:t>
      </w:r>
      <w:bookmarkEnd w:id="6"/>
    </w:p>
    <w:p w14:paraId="1FF7CA81" w14:textId="77777777" w:rsidR="00DE788A" w:rsidRPr="00FC6128" w:rsidRDefault="00DE788A" w:rsidP="00DE788A">
      <w:pPr>
        <w:pStyle w:val="En-tte"/>
        <w:spacing w:after="120" w:line="360" w:lineRule="auto"/>
        <w:jc w:val="both"/>
        <w:rPr>
          <w:rFonts w:ascii="Arial Narrow" w:hAnsi="Arial Narrow"/>
        </w:rPr>
      </w:pPr>
      <w:r w:rsidRPr="00FC6128">
        <w:rPr>
          <w:rFonts w:ascii="Arial Narrow" w:hAnsi="Arial Narrow"/>
        </w:rPr>
        <w:t xml:space="preserve">En application de la circulaire n° 6425-SG du 21 novembre 2023 relative à l’engagement pour la transformation écologique de l’État, il est exigé des titulaires soumis à l’article L.229-25 du code de l'environnement, de communiquer à l’acheteur leur BEGES et plan de transition associé. </w:t>
      </w:r>
    </w:p>
    <w:p w14:paraId="00207356" w14:textId="77777777" w:rsidR="00DE788A" w:rsidRPr="00FC6128" w:rsidRDefault="00DE788A" w:rsidP="00DE788A">
      <w:pPr>
        <w:pStyle w:val="En-tte"/>
        <w:spacing w:after="120" w:line="360" w:lineRule="auto"/>
        <w:jc w:val="both"/>
        <w:rPr>
          <w:rFonts w:ascii="Arial Narrow" w:hAnsi="Arial Narrow"/>
          <w:b/>
        </w:rPr>
      </w:pPr>
      <w:r w:rsidRPr="00FC6128">
        <w:rPr>
          <w:rFonts w:ascii="Arial Narrow" w:hAnsi="Arial Narrow"/>
          <w:b/>
        </w:rPr>
        <w:t>Ce BEGES est obligatoire pour les entreprises employant 500 personnes en France.</w:t>
      </w:r>
    </w:p>
    <w:p w14:paraId="77F54DC1" w14:textId="77777777" w:rsidR="00DE788A" w:rsidRPr="00FC6128" w:rsidRDefault="00DE788A" w:rsidP="00DE788A">
      <w:pPr>
        <w:pStyle w:val="En-tte"/>
        <w:spacing w:after="120" w:line="360" w:lineRule="auto"/>
        <w:jc w:val="both"/>
        <w:rPr>
          <w:rFonts w:ascii="Arial Narrow" w:hAnsi="Arial Narrow"/>
          <w:b/>
        </w:rPr>
      </w:pPr>
      <w:r>
        <w:rPr>
          <w:rFonts w:ascii="Arial Narrow" w:hAnsi="Arial Narrow"/>
          <w:b/>
        </w:rPr>
        <w:t xml:space="preserve">Le </w:t>
      </w:r>
      <w:r w:rsidRPr="00FC6128">
        <w:rPr>
          <w:rFonts w:ascii="Arial Narrow" w:hAnsi="Arial Narrow"/>
          <w:b/>
        </w:rPr>
        <w:t xml:space="preserve">BEGES </w:t>
      </w:r>
      <w:r>
        <w:rPr>
          <w:rFonts w:ascii="Arial Narrow" w:hAnsi="Arial Narrow"/>
          <w:b/>
        </w:rPr>
        <w:t>sera communiqué</w:t>
      </w:r>
      <w:r w:rsidRPr="00FC6128">
        <w:rPr>
          <w:rFonts w:ascii="Arial Narrow" w:hAnsi="Arial Narrow"/>
          <w:b/>
        </w:rPr>
        <w:t xml:space="preserve"> </w:t>
      </w:r>
      <w:r>
        <w:rPr>
          <w:rFonts w:ascii="Arial Narrow" w:hAnsi="Arial Narrow"/>
          <w:b/>
        </w:rPr>
        <w:t xml:space="preserve">au plus tard deux mois </w:t>
      </w:r>
      <w:r w:rsidRPr="00FC6128">
        <w:rPr>
          <w:rFonts w:ascii="Arial Narrow" w:hAnsi="Arial Narrow"/>
          <w:b/>
        </w:rPr>
        <w:t>après la notification du marché</w:t>
      </w:r>
      <w:r>
        <w:rPr>
          <w:rFonts w:ascii="Arial Narrow" w:hAnsi="Arial Narrow"/>
          <w:b/>
        </w:rPr>
        <w:t>. Si ce dernier</w:t>
      </w:r>
      <w:r w:rsidRPr="00FC6128">
        <w:rPr>
          <w:rFonts w:ascii="Arial Narrow" w:hAnsi="Arial Narrow"/>
          <w:b/>
        </w:rPr>
        <w:t xml:space="preserve"> </w:t>
      </w:r>
      <w:r>
        <w:rPr>
          <w:rFonts w:ascii="Arial Narrow" w:hAnsi="Arial Narrow"/>
          <w:b/>
        </w:rPr>
        <w:t xml:space="preserve">arrive à </w:t>
      </w:r>
      <w:r w:rsidRPr="00FC6128">
        <w:rPr>
          <w:rFonts w:ascii="Arial Narrow" w:hAnsi="Arial Narrow"/>
          <w:b/>
        </w:rPr>
        <w:t xml:space="preserve">échéance durant l’exécution </w:t>
      </w:r>
      <w:r>
        <w:rPr>
          <w:rFonts w:ascii="Arial Narrow" w:hAnsi="Arial Narrow"/>
          <w:b/>
        </w:rPr>
        <w:t>du marché</w:t>
      </w:r>
      <w:r w:rsidRPr="00FC6128">
        <w:rPr>
          <w:rFonts w:ascii="Arial Narrow" w:hAnsi="Arial Narrow"/>
          <w:b/>
        </w:rPr>
        <w:t xml:space="preserve">, </w:t>
      </w:r>
      <w:r>
        <w:rPr>
          <w:rFonts w:ascii="Arial Narrow" w:hAnsi="Arial Narrow"/>
          <w:b/>
        </w:rPr>
        <w:t>le</w:t>
      </w:r>
      <w:r w:rsidRPr="00FC6128">
        <w:rPr>
          <w:rFonts w:ascii="Arial Narrow" w:hAnsi="Arial Narrow"/>
          <w:b/>
        </w:rPr>
        <w:t xml:space="preserve"> nouveau BEGES (et le plan de transition associé) </w:t>
      </w:r>
      <w:r>
        <w:rPr>
          <w:rFonts w:ascii="Arial Narrow" w:hAnsi="Arial Narrow"/>
          <w:b/>
        </w:rPr>
        <w:t>sera transmis à l’EPMO-VGE.</w:t>
      </w:r>
    </w:p>
    <w:p w14:paraId="18B4E911" w14:textId="77777777" w:rsidR="00DE788A" w:rsidRPr="00FC6128" w:rsidRDefault="00DE788A" w:rsidP="00DE788A">
      <w:pPr>
        <w:pStyle w:val="En-tte"/>
        <w:spacing w:after="120" w:line="360" w:lineRule="auto"/>
        <w:jc w:val="both"/>
        <w:rPr>
          <w:rFonts w:ascii="Arial Narrow" w:hAnsi="Arial Narrow"/>
        </w:rPr>
      </w:pPr>
    </w:p>
    <w:p w14:paraId="6F5DEE17" w14:textId="77777777" w:rsidR="00DE788A" w:rsidRPr="00FC6128" w:rsidRDefault="00DE788A" w:rsidP="00DE788A">
      <w:pPr>
        <w:pStyle w:val="En-tte"/>
        <w:spacing w:after="120" w:line="360" w:lineRule="auto"/>
        <w:jc w:val="both"/>
        <w:rPr>
          <w:rFonts w:ascii="Arial Narrow" w:hAnsi="Arial Narrow"/>
        </w:rPr>
      </w:pPr>
      <w:r w:rsidRPr="00FC6128">
        <w:rPr>
          <w:rFonts w:ascii="Arial Narrow" w:hAnsi="Arial Narrow"/>
        </w:rPr>
        <w:t>La communication du BEGES doit impérativement être effectuée en utilisant le site internet de l’ADEME (https://bilans-ges.ademe.fr/), conformément à l’article L. 229-25 du code de l'environnement et à l’arrêté du 25 janvier 2016 relatif à la plate-forme informatique pour la transmission des bilans d'émission de gaz à effet de serre.</w:t>
      </w:r>
    </w:p>
    <w:p w14:paraId="0183DC0D" w14:textId="77777777" w:rsidR="00DE788A" w:rsidRPr="00FC6128" w:rsidRDefault="00DE788A" w:rsidP="00DE788A">
      <w:pPr>
        <w:pStyle w:val="En-tte"/>
        <w:spacing w:after="120" w:line="360" w:lineRule="auto"/>
        <w:jc w:val="both"/>
        <w:rPr>
          <w:rFonts w:ascii="Arial Narrow" w:hAnsi="Arial Narrow"/>
        </w:rPr>
      </w:pPr>
      <w:r w:rsidRPr="00FC6128">
        <w:rPr>
          <w:rFonts w:ascii="Arial Narrow" w:hAnsi="Arial Narrow"/>
        </w:rPr>
        <w:t>Les plans de transition sont communiqués sur cette même page ; toutefois, les titulaires soumis aux obligations de déclaration extra-financière peuvent communiquer leur plan via leur rapport de performance extra-financière prévue à l'article L. 225-102-1 du code de commerce ; ils indiquent à l’acheteur le lien internet permettant à l’acheteur d’accéder à ce document.</w:t>
      </w:r>
    </w:p>
    <w:p w14:paraId="2B3D14B5" w14:textId="77777777" w:rsidR="00DE788A" w:rsidRPr="00563687" w:rsidRDefault="00DE788A" w:rsidP="00563687">
      <w:pPr>
        <w:pStyle w:val="En-tte"/>
        <w:tabs>
          <w:tab w:val="clear" w:pos="4536"/>
          <w:tab w:val="clear" w:pos="9072"/>
        </w:tabs>
        <w:spacing w:after="120" w:line="360" w:lineRule="auto"/>
        <w:jc w:val="both"/>
        <w:rPr>
          <w:rFonts w:ascii="Arial Narrow" w:hAnsi="Arial Narrow"/>
          <w:b/>
        </w:rPr>
      </w:pPr>
    </w:p>
    <w:p w14:paraId="7E647611" w14:textId="77777777" w:rsidR="0081396B" w:rsidRPr="00546FE0" w:rsidRDefault="00B42ED3" w:rsidP="00144C86">
      <w:pPr>
        <w:pStyle w:val="En-tte"/>
        <w:numPr>
          <w:ilvl w:val="0"/>
          <w:numId w:val="2"/>
        </w:numPr>
        <w:pBdr>
          <w:bottom w:val="single" w:sz="4" w:space="1" w:color="2F5496" w:themeColor="accent5" w:themeShade="BF"/>
        </w:pBdr>
        <w:tabs>
          <w:tab w:val="clear" w:pos="4536"/>
          <w:tab w:val="clear" w:pos="9072"/>
        </w:tabs>
        <w:spacing w:after="360" w:line="259" w:lineRule="auto"/>
        <w:rPr>
          <w:rFonts w:ascii="Arial Narrow" w:hAnsi="Arial Narrow"/>
          <w:b/>
        </w:rPr>
      </w:pPr>
      <w:r w:rsidRPr="00546FE0">
        <w:rPr>
          <w:rFonts w:ascii="Arial Narrow" w:hAnsi="Arial Narrow"/>
          <w:b/>
        </w:rPr>
        <w:t>PRIX DU MARCHE</w:t>
      </w:r>
    </w:p>
    <w:p w14:paraId="6F1272C5" w14:textId="785C5A6C" w:rsidR="00B42ED3" w:rsidRPr="00546FE0" w:rsidRDefault="00B42ED3">
      <w:pPr>
        <w:pStyle w:val="En-tte"/>
        <w:spacing w:after="120" w:line="360" w:lineRule="auto"/>
        <w:jc w:val="both"/>
        <w:rPr>
          <w:rFonts w:ascii="Arial Narrow" w:hAnsi="Arial Narrow"/>
        </w:rPr>
      </w:pPr>
      <w:r w:rsidRPr="00546FE0">
        <w:rPr>
          <w:rFonts w:ascii="Arial Narrow" w:hAnsi="Arial Narrow"/>
        </w:rPr>
        <w:t xml:space="preserve">Les prix des prestations sont des prix </w:t>
      </w:r>
      <w:r w:rsidRPr="00063B85">
        <w:rPr>
          <w:rFonts w:ascii="Arial Narrow" w:hAnsi="Arial Narrow"/>
        </w:rPr>
        <w:t>unitaires. Ils</w:t>
      </w:r>
      <w:r w:rsidRPr="00546FE0">
        <w:rPr>
          <w:rFonts w:ascii="Arial Narrow" w:hAnsi="Arial Narrow"/>
        </w:rPr>
        <w:t xml:space="preserve"> sont </w:t>
      </w:r>
      <w:r w:rsidR="000C10A2" w:rsidRPr="00546FE0">
        <w:rPr>
          <w:rFonts w:ascii="Arial Narrow" w:hAnsi="Arial Narrow"/>
        </w:rPr>
        <w:t>d</w:t>
      </w:r>
      <w:r w:rsidR="000C10A2" w:rsidRPr="0012721F">
        <w:rPr>
          <w:rFonts w:ascii="Arial Narrow" w:hAnsi="Arial Narrow"/>
        </w:rPr>
        <w:t>éfinitifs</w:t>
      </w:r>
      <w:r w:rsidR="000C10A2" w:rsidRPr="00546FE0">
        <w:rPr>
          <w:rFonts w:ascii="Arial Narrow" w:hAnsi="Arial Narrow"/>
        </w:rPr>
        <w:t xml:space="preserve"> et </w:t>
      </w:r>
      <w:r w:rsidRPr="00546FE0">
        <w:rPr>
          <w:rFonts w:ascii="Arial Narrow" w:hAnsi="Arial Narrow"/>
        </w:rPr>
        <w:t xml:space="preserve">réputés comprendre toutes les charges fiscales ou autres frappant obligatoirement les prestations. </w:t>
      </w:r>
    </w:p>
    <w:p w14:paraId="292822EC" w14:textId="77777777" w:rsidR="007A6FCC" w:rsidRPr="00546FE0" w:rsidRDefault="007A6FCC" w:rsidP="006044D6">
      <w:pPr>
        <w:pStyle w:val="En-tte"/>
        <w:spacing w:after="120" w:line="360" w:lineRule="auto"/>
        <w:jc w:val="both"/>
        <w:rPr>
          <w:rFonts w:ascii="Arial Narrow" w:hAnsi="Arial Narrow"/>
        </w:rPr>
      </w:pPr>
      <w:r w:rsidRPr="00546FE0">
        <w:rPr>
          <w:rFonts w:ascii="Arial Narrow" w:hAnsi="Arial Narrow"/>
        </w:rPr>
        <w:lastRenderedPageBreak/>
        <w:t>Ils sont révisables et établis sur la base des conditions économiques en vigueur au mois de remise des offres. Ce mois est appelé le « mois zéro » (M0).</w:t>
      </w:r>
    </w:p>
    <w:p w14:paraId="7452AE69" w14:textId="13A6A7C8" w:rsidR="007A6FCC" w:rsidRPr="00546FE0" w:rsidRDefault="007A6FCC" w:rsidP="006044D6">
      <w:pPr>
        <w:pStyle w:val="En-tte"/>
        <w:spacing w:after="120" w:line="360" w:lineRule="auto"/>
        <w:jc w:val="both"/>
        <w:rPr>
          <w:rFonts w:ascii="Arial Narrow" w:hAnsi="Arial Narrow"/>
        </w:rPr>
      </w:pPr>
      <w:r w:rsidRPr="00546FE0">
        <w:rPr>
          <w:rFonts w:ascii="Arial Narrow" w:hAnsi="Arial Narrow"/>
        </w:rPr>
        <w:t>Cette révision s’effectue annuellement à la date anniversaire de la notification du marché par application de la formule suivante :</w:t>
      </w:r>
    </w:p>
    <w:p w14:paraId="6FC1905C" w14:textId="77777777" w:rsidR="007A6FCC" w:rsidRPr="00546FE0" w:rsidRDefault="007A6FCC" w:rsidP="007A6FCC">
      <w:pPr>
        <w:pStyle w:val="En-tte"/>
        <w:spacing w:after="120" w:line="360" w:lineRule="auto"/>
        <w:rPr>
          <w:rFonts w:ascii="Arial Narrow" w:hAnsi="Arial Narrow"/>
          <w:lang w:val="en-US"/>
        </w:rPr>
      </w:pPr>
      <w:r w:rsidRPr="00546FE0">
        <w:rPr>
          <w:rFonts w:ascii="Arial Narrow" w:hAnsi="Arial Narrow"/>
          <w:lang w:val="en-US"/>
        </w:rPr>
        <w:t>P =</w:t>
      </w:r>
      <w:r>
        <w:rPr>
          <w:rFonts w:ascii="Arial Narrow" w:hAnsi="Arial Narrow"/>
          <w:lang w:val="en-US"/>
        </w:rPr>
        <w:t xml:space="preserve"> Po * (S-N/ S</w:t>
      </w:r>
      <w:r w:rsidRPr="00546FE0">
        <w:rPr>
          <w:rFonts w:ascii="Arial Narrow" w:hAnsi="Arial Narrow"/>
          <w:lang w:val="en-US"/>
        </w:rPr>
        <w:t>-No)]</w:t>
      </w:r>
    </w:p>
    <w:p w14:paraId="0EB0C0E1" w14:textId="77777777" w:rsidR="00C85F39" w:rsidRPr="009B0401" w:rsidRDefault="00C85F39" w:rsidP="00C85F39">
      <w:pPr>
        <w:pStyle w:val="En-tte"/>
        <w:spacing w:after="120" w:line="360" w:lineRule="auto"/>
        <w:rPr>
          <w:rFonts w:ascii="Arial Narrow" w:hAnsi="Arial Narrow"/>
          <w:lang w:val="en-US"/>
        </w:rPr>
      </w:pPr>
      <w:r w:rsidRPr="009B0401">
        <w:rPr>
          <w:rFonts w:ascii="Arial Narrow" w:hAnsi="Arial Narrow"/>
          <w:lang w:val="en-US"/>
        </w:rPr>
        <w:t xml:space="preserve">S = </w:t>
      </w:r>
      <w:proofErr w:type="spellStart"/>
      <w:r w:rsidRPr="009B0401">
        <w:rPr>
          <w:rFonts w:ascii="Arial Narrow" w:hAnsi="Arial Narrow"/>
          <w:lang w:val="en-US"/>
        </w:rPr>
        <w:t>indice</w:t>
      </w:r>
      <w:proofErr w:type="spellEnd"/>
      <w:r w:rsidRPr="009B0401">
        <w:rPr>
          <w:rFonts w:ascii="Arial Narrow" w:hAnsi="Arial Narrow"/>
          <w:lang w:val="en-US"/>
        </w:rPr>
        <w:t xml:space="preserve"> </w:t>
      </w:r>
      <w:proofErr w:type="spellStart"/>
      <w:r w:rsidRPr="009B0401">
        <w:rPr>
          <w:rFonts w:ascii="Arial Narrow" w:hAnsi="Arial Narrow"/>
          <w:lang w:val="en-US"/>
        </w:rPr>
        <w:t>Syntec</w:t>
      </w:r>
      <w:proofErr w:type="spellEnd"/>
      <w:r>
        <w:rPr>
          <w:rFonts w:ascii="Arial Narrow" w:hAnsi="Arial Narrow"/>
          <w:lang w:val="en-US"/>
        </w:rPr>
        <w:t xml:space="preserve"> </w:t>
      </w:r>
      <w:r w:rsidRPr="00C563AA">
        <w:rPr>
          <w:rFonts w:ascii="Arial Narrow" w:hAnsi="Arial Narrow"/>
          <w:b/>
          <w:lang w:val="en-US"/>
        </w:rPr>
        <w:t>REV</w:t>
      </w:r>
    </w:p>
    <w:p w14:paraId="04A97952" w14:textId="77777777" w:rsidR="007A6FCC" w:rsidRPr="00546FE0" w:rsidRDefault="007A6FCC" w:rsidP="007A6FCC">
      <w:pPr>
        <w:pStyle w:val="En-tte"/>
        <w:spacing w:after="120" w:line="360" w:lineRule="auto"/>
        <w:rPr>
          <w:rFonts w:ascii="Arial Narrow" w:hAnsi="Arial Narrow"/>
        </w:rPr>
      </w:pPr>
      <w:r w:rsidRPr="00546FE0">
        <w:rPr>
          <w:rFonts w:ascii="Arial Narrow" w:hAnsi="Arial Narrow"/>
        </w:rPr>
        <w:t>Dans laquelle :</w:t>
      </w:r>
    </w:p>
    <w:p w14:paraId="749FF2DD" w14:textId="77777777" w:rsidR="007A6FCC" w:rsidRPr="00546FE0" w:rsidRDefault="007A6FCC" w:rsidP="007A6FCC">
      <w:pPr>
        <w:pStyle w:val="En-tte"/>
        <w:spacing w:after="120" w:line="360" w:lineRule="auto"/>
        <w:ind w:left="1560"/>
        <w:rPr>
          <w:rFonts w:ascii="Arial Narrow" w:hAnsi="Arial Narrow"/>
        </w:rPr>
      </w:pPr>
      <w:r w:rsidRPr="00546FE0">
        <w:rPr>
          <w:rFonts w:ascii="Arial Narrow" w:hAnsi="Arial Narrow"/>
        </w:rPr>
        <w:t>P : prix révisé,</w:t>
      </w:r>
    </w:p>
    <w:p w14:paraId="3734EB57" w14:textId="77777777" w:rsidR="007A6FCC" w:rsidRPr="00546FE0" w:rsidRDefault="007A6FCC" w:rsidP="007A6FCC">
      <w:pPr>
        <w:pStyle w:val="En-tte"/>
        <w:spacing w:after="120" w:line="360" w:lineRule="auto"/>
        <w:ind w:left="1560"/>
        <w:rPr>
          <w:rFonts w:ascii="Arial Narrow" w:hAnsi="Arial Narrow"/>
        </w:rPr>
      </w:pPr>
      <w:r w:rsidRPr="00546FE0">
        <w:rPr>
          <w:rFonts w:ascii="Arial Narrow" w:hAnsi="Arial Narrow"/>
        </w:rPr>
        <w:t>Po : prix au mois M0,</w:t>
      </w:r>
    </w:p>
    <w:p w14:paraId="0435478B" w14:textId="77777777" w:rsidR="007A6FCC" w:rsidRPr="00546FE0" w:rsidRDefault="007A6FCC" w:rsidP="007A6FCC">
      <w:pPr>
        <w:pStyle w:val="En-tte"/>
        <w:spacing w:after="120" w:line="360" w:lineRule="auto"/>
        <w:ind w:left="1560"/>
        <w:rPr>
          <w:rFonts w:ascii="Arial Narrow" w:hAnsi="Arial Narrow"/>
        </w:rPr>
      </w:pPr>
      <w:r>
        <w:rPr>
          <w:rFonts w:ascii="Arial Narrow" w:hAnsi="Arial Narrow"/>
        </w:rPr>
        <w:t>S</w:t>
      </w:r>
      <w:r w:rsidRPr="00546FE0">
        <w:rPr>
          <w:rFonts w:ascii="Arial Narrow" w:hAnsi="Arial Narrow"/>
        </w:rPr>
        <w:t xml:space="preserve">-N : </w:t>
      </w:r>
      <w:r>
        <w:rPr>
          <w:rFonts w:ascii="Arial Narrow" w:hAnsi="Arial Narrow"/>
        </w:rPr>
        <w:t>valeur de l’index</w:t>
      </w:r>
      <w:r w:rsidRPr="00546FE0">
        <w:rPr>
          <w:rFonts w:ascii="Arial Narrow" w:hAnsi="Arial Narrow"/>
        </w:rPr>
        <w:t xml:space="preserve"> </w:t>
      </w:r>
      <w:proofErr w:type="spellStart"/>
      <w:r>
        <w:rPr>
          <w:rFonts w:ascii="Arial Narrow" w:hAnsi="Arial Narrow"/>
        </w:rPr>
        <w:t>Syntec</w:t>
      </w:r>
      <w:proofErr w:type="spellEnd"/>
      <w:r w:rsidRPr="00546FE0">
        <w:rPr>
          <w:rFonts w:ascii="Arial Narrow" w:hAnsi="Arial Narrow"/>
        </w:rPr>
        <w:t xml:space="preserve"> connu à la date de révision des prix,</w:t>
      </w:r>
    </w:p>
    <w:p w14:paraId="0B06584C" w14:textId="77777777" w:rsidR="007A6FCC" w:rsidRPr="00546FE0" w:rsidRDefault="007A6FCC" w:rsidP="007A6FCC">
      <w:pPr>
        <w:pStyle w:val="En-tte"/>
        <w:spacing w:after="120" w:line="360" w:lineRule="auto"/>
        <w:ind w:left="1560"/>
        <w:rPr>
          <w:rFonts w:ascii="Arial Narrow" w:hAnsi="Arial Narrow"/>
        </w:rPr>
      </w:pPr>
      <w:r>
        <w:rPr>
          <w:rFonts w:ascii="Arial Narrow" w:hAnsi="Arial Narrow"/>
        </w:rPr>
        <w:t>S</w:t>
      </w:r>
      <w:r w:rsidRPr="00546FE0">
        <w:rPr>
          <w:rFonts w:ascii="Arial Narrow" w:hAnsi="Arial Narrow"/>
        </w:rPr>
        <w:t xml:space="preserve">-No : </w:t>
      </w:r>
      <w:r>
        <w:rPr>
          <w:rFonts w:ascii="Arial Narrow" w:hAnsi="Arial Narrow"/>
        </w:rPr>
        <w:t xml:space="preserve">valeur de l’index </w:t>
      </w:r>
      <w:proofErr w:type="spellStart"/>
      <w:r>
        <w:rPr>
          <w:rFonts w:ascii="Arial Narrow" w:hAnsi="Arial Narrow"/>
        </w:rPr>
        <w:t>Syntec</w:t>
      </w:r>
      <w:proofErr w:type="spellEnd"/>
      <w:r w:rsidRPr="00546FE0">
        <w:rPr>
          <w:rFonts w:ascii="Arial Narrow" w:hAnsi="Arial Narrow"/>
        </w:rPr>
        <w:t xml:space="preserve"> au mois M0.</w:t>
      </w:r>
    </w:p>
    <w:p w14:paraId="6154AB05" w14:textId="77777777" w:rsidR="006B7CD6" w:rsidRDefault="006B7CD6" w:rsidP="006B7CD6">
      <w:pPr>
        <w:spacing w:after="120" w:line="360" w:lineRule="auto"/>
        <w:rPr>
          <w:rFonts w:ascii="Arial Narrow" w:hAnsi="Arial Narrow"/>
        </w:rPr>
      </w:pPr>
      <w:r>
        <w:rPr>
          <w:rFonts w:ascii="Arial Narrow" w:hAnsi="Arial Narrow"/>
        </w:rPr>
        <w:t xml:space="preserve">Le coefficient sera arrêté à la troisième décimale. Les indices sont disponibles sur le site de l’INSEE : </w:t>
      </w:r>
      <w:hyperlink r:id="rId11" w:history="1">
        <w:r>
          <w:rPr>
            <w:rStyle w:val="Lienhypertexte"/>
            <w:rFonts w:ascii="Arial Narrow" w:hAnsi="Arial Narrow"/>
          </w:rPr>
          <w:t>http://www.insee.fr/fr/bases-de-donnees</w:t>
        </w:r>
      </w:hyperlink>
      <w:r>
        <w:rPr>
          <w:rFonts w:ascii="Arial Narrow" w:hAnsi="Arial Narrow"/>
        </w:rPr>
        <w:t xml:space="preserve"> </w:t>
      </w:r>
    </w:p>
    <w:p w14:paraId="0831CA7E" w14:textId="77777777" w:rsidR="006B7CD6" w:rsidRDefault="006B7CD6" w:rsidP="006B7CD6">
      <w:pPr>
        <w:pStyle w:val="En-tte"/>
        <w:spacing w:after="120" w:line="360" w:lineRule="auto"/>
        <w:rPr>
          <w:rFonts w:ascii="Arial Narrow" w:hAnsi="Arial Narrow"/>
        </w:rPr>
      </w:pPr>
      <w:r>
        <w:rPr>
          <w:rFonts w:ascii="Arial Narrow" w:hAnsi="Arial Narrow"/>
        </w:rPr>
        <w:t>En cas de disparition de l’indice, les parties conviendront d’un indice de remplacement qui sera fixé par avenant.</w:t>
      </w:r>
    </w:p>
    <w:p w14:paraId="7931F7EC" w14:textId="636C1AF1" w:rsidR="006B7CD6" w:rsidRDefault="006B7CD6" w:rsidP="006B7CD6">
      <w:pPr>
        <w:pStyle w:val="En-tte"/>
        <w:spacing w:after="120" w:line="360" w:lineRule="auto"/>
        <w:jc w:val="both"/>
        <w:rPr>
          <w:rFonts w:ascii="Arial Narrow" w:hAnsi="Arial Narrow"/>
        </w:rPr>
      </w:pPr>
      <w:r>
        <w:rPr>
          <w:rFonts w:ascii="Arial Narrow" w:hAnsi="Arial Narrow"/>
        </w:rPr>
        <w:t>Le titulaire du marché devra fournir les pièces financières révisées (format.xlsx)</w:t>
      </w:r>
      <w:r w:rsidR="000A6F9F">
        <w:rPr>
          <w:rFonts w:ascii="Arial Narrow" w:hAnsi="Arial Narrow"/>
        </w:rPr>
        <w:t>, notamment le BPU,</w:t>
      </w:r>
      <w:r>
        <w:rPr>
          <w:rFonts w:ascii="Arial Narrow" w:hAnsi="Arial Narrow"/>
        </w:rPr>
        <w:t xml:space="preserve"> pour vérification du service des affaires financières de la direction administrative et financière. </w:t>
      </w:r>
      <w:hyperlink r:id="rId12" w:history="1">
        <w:r>
          <w:rPr>
            <w:rStyle w:val="Lienhypertexte"/>
            <w:rFonts w:ascii="Arial Narrow" w:hAnsi="Arial Narrow"/>
          </w:rPr>
          <w:t>affairesfinancieres@musee-orsay.fr</w:t>
        </w:r>
      </w:hyperlink>
      <w:r>
        <w:rPr>
          <w:rFonts w:ascii="Arial Narrow" w:hAnsi="Arial Narrow"/>
        </w:rPr>
        <w:t xml:space="preserve"> copie </w:t>
      </w:r>
      <w:hyperlink r:id="rId13" w:history="1">
        <w:r>
          <w:rPr>
            <w:rStyle w:val="Lienhypertexte"/>
            <w:rFonts w:ascii="Arial Narrow" w:hAnsi="Arial Narrow"/>
          </w:rPr>
          <w:t>juridique@musee-orsay.fr</w:t>
        </w:r>
      </w:hyperlink>
    </w:p>
    <w:p w14:paraId="04C06F90" w14:textId="77777777" w:rsidR="0014540C" w:rsidRPr="00546FE0" w:rsidRDefault="0014540C" w:rsidP="00B42ED3">
      <w:pPr>
        <w:pStyle w:val="En-tte"/>
        <w:spacing w:after="120" w:line="360" w:lineRule="auto"/>
        <w:rPr>
          <w:rFonts w:ascii="Arial Narrow" w:hAnsi="Arial Narrow"/>
        </w:rPr>
      </w:pPr>
    </w:p>
    <w:p w14:paraId="66DDC5E0" w14:textId="77777777" w:rsidR="0081396B" w:rsidRPr="00546FE0" w:rsidRDefault="005413BD" w:rsidP="00144C86">
      <w:pPr>
        <w:pStyle w:val="En-tte"/>
        <w:numPr>
          <w:ilvl w:val="0"/>
          <w:numId w:val="2"/>
        </w:numPr>
        <w:pBdr>
          <w:bottom w:val="single" w:sz="4" w:space="1" w:color="2F5496" w:themeColor="accent5" w:themeShade="BF"/>
        </w:pBdr>
        <w:tabs>
          <w:tab w:val="clear" w:pos="4536"/>
          <w:tab w:val="clear" w:pos="9072"/>
        </w:tabs>
        <w:spacing w:after="360" w:line="259" w:lineRule="auto"/>
        <w:rPr>
          <w:rFonts w:ascii="Arial Narrow" w:hAnsi="Arial Narrow"/>
          <w:b/>
        </w:rPr>
      </w:pPr>
      <w:r w:rsidRPr="00546FE0">
        <w:rPr>
          <w:rFonts w:ascii="Arial Narrow" w:hAnsi="Arial Narrow"/>
          <w:b/>
        </w:rPr>
        <w:t>PAIEMENT</w:t>
      </w:r>
      <w:r w:rsidR="004C5CF1" w:rsidRPr="00546FE0">
        <w:rPr>
          <w:rFonts w:ascii="Arial Narrow" w:hAnsi="Arial Narrow"/>
          <w:b/>
        </w:rPr>
        <w:t xml:space="preserve"> DES PRESTATIONS</w:t>
      </w:r>
    </w:p>
    <w:p w14:paraId="64FD0189" w14:textId="46D65453" w:rsidR="0014540C" w:rsidRPr="00546FE0" w:rsidRDefault="00144C86" w:rsidP="00144C86">
      <w:pPr>
        <w:pStyle w:val="En-tte"/>
        <w:tabs>
          <w:tab w:val="clear" w:pos="4536"/>
          <w:tab w:val="clear" w:pos="9072"/>
        </w:tabs>
        <w:spacing w:after="240" w:line="360" w:lineRule="auto"/>
        <w:ind w:left="360"/>
        <w:jc w:val="both"/>
        <w:rPr>
          <w:rFonts w:ascii="Arial Narrow" w:hAnsi="Arial Narrow"/>
          <w:b/>
        </w:rPr>
      </w:pPr>
      <w:r>
        <w:rPr>
          <w:rFonts w:ascii="Arial Narrow" w:hAnsi="Arial Narrow"/>
          <w:b/>
        </w:rPr>
        <w:t xml:space="preserve">13.1 </w:t>
      </w:r>
      <w:r w:rsidR="0014540C" w:rsidRPr="00546FE0">
        <w:rPr>
          <w:rFonts w:ascii="Arial Narrow" w:hAnsi="Arial Narrow"/>
          <w:b/>
        </w:rPr>
        <w:t>Avance</w:t>
      </w:r>
    </w:p>
    <w:p w14:paraId="346BF694" w14:textId="04068AA9" w:rsidR="0014540C" w:rsidRDefault="0014540C" w:rsidP="006044D6">
      <w:pPr>
        <w:pStyle w:val="En-tte"/>
        <w:spacing w:after="120" w:line="360" w:lineRule="auto"/>
        <w:jc w:val="both"/>
        <w:rPr>
          <w:rFonts w:ascii="Arial Narrow" w:hAnsi="Arial Narrow"/>
          <w:b/>
          <w:bCs/>
          <w:i/>
          <w:iCs/>
        </w:rPr>
      </w:pPr>
      <w:r w:rsidRPr="00546FE0">
        <w:rPr>
          <w:rFonts w:ascii="Arial Narrow" w:hAnsi="Arial Narrow"/>
        </w:rPr>
        <w:t xml:space="preserve">Une avance est versée au titulaire dans les conditions fixées à l’option A de </w:t>
      </w:r>
      <w:r w:rsidRPr="00182A20">
        <w:rPr>
          <w:rFonts w:ascii="Arial Narrow" w:hAnsi="Arial Narrow"/>
          <w:color w:val="000000" w:themeColor="text1"/>
        </w:rPr>
        <w:t xml:space="preserve">l’article </w:t>
      </w:r>
      <w:r w:rsidRPr="00182A20">
        <w:rPr>
          <w:rFonts w:ascii="Arial Narrow" w:hAnsi="Arial Narrow"/>
          <w:bCs/>
          <w:iCs/>
          <w:color w:val="000000" w:themeColor="text1"/>
        </w:rPr>
        <w:t>11.1 du CCAG-</w:t>
      </w:r>
      <w:r w:rsidR="006E21B0" w:rsidRPr="00182A20">
        <w:rPr>
          <w:rFonts w:ascii="Arial Narrow" w:hAnsi="Arial Narrow"/>
          <w:bCs/>
          <w:iCs/>
          <w:color w:val="000000" w:themeColor="text1"/>
        </w:rPr>
        <w:t>TIC</w:t>
      </w:r>
      <w:r w:rsidR="006E21B0" w:rsidRPr="00182A20">
        <w:rPr>
          <w:rFonts w:ascii="Arial Narrow" w:hAnsi="Arial Narrow"/>
          <w:bCs/>
          <w:i/>
          <w:iCs/>
          <w:color w:val="000000" w:themeColor="text1"/>
        </w:rPr>
        <w:t xml:space="preserve"> </w:t>
      </w:r>
      <w:r w:rsidRPr="00546FE0">
        <w:rPr>
          <w:rFonts w:ascii="Arial Narrow" w:hAnsi="Arial Narrow"/>
        </w:rPr>
        <w:t>et aux articles R</w:t>
      </w:r>
      <w:r w:rsidR="00C759DC" w:rsidRPr="00546FE0">
        <w:rPr>
          <w:rFonts w:ascii="Arial Narrow" w:hAnsi="Arial Narrow"/>
        </w:rPr>
        <w:t>.</w:t>
      </w:r>
      <w:r w:rsidR="00C759DC">
        <w:rPr>
          <w:rFonts w:ascii="Arial Narrow" w:hAnsi="Arial Narrow"/>
        </w:rPr>
        <w:t> </w:t>
      </w:r>
      <w:r w:rsidRPr="00546FE0">
        <w:rPr>
          <w:rFonts w:ascii="Arial Narrow" w:hAnsi="Arial Narrow"/>
        </w:rPr>
        <w:t xml:space="preserve">2191-16 </w:t>
      </w:r>
      <w:r w:rsidR="0080005C">
        <w:rPr>
          <w:rFonts w:ascii="Arial Narrow" w:hAnsi="Arial Narrow"/>
        </w:rPr>
        <w:t>et</w:t>
      </w:r>
      <w:r w:rsidR="0080005C" w:rsidRPr="00546FE0">
        <w:rPr>
          <w:rFonts w:ascii="Arial Narrow" w:hAnsi="Arial Narrow"/>
        </w:rPr>
        <w:t xml:space="preserve"> </w:t>
      </w:r>
      <w:r w:rsidRPr="00546FE0">
        <w:rPr>
          <w:rFonts w:ascii="Arial Narrow" w:hAnsi="Arial Narrow"/>
        </w:rPr>
        <w:t>R</w:t>
      </w:r>
      <w:r w:rsidR="00C759DC" w:rsidRPr="00546FE0">
        <w:rPr>
          <w:rFonts w:ascii="Arial Narrow" w:hAnsi="Arial Narrow"/>
        </w:rPr>
        <w:t>.</w:t>
      </w:r>
      <w:r w:rsidR="00C759DC">
        <w:rPr>
          <w:rFonts w:ascii="Arial Narrow" w:hAnsi="Arial Narrow"/>
        </w:rPr>
        <w:t> </w:t>
      </w:r>
      <w:r w:rsidRPr="00546FE0">
        <w:rPr>
          <w:rFonts w:ascii="Arial Narrow" w:hAnsi="Arial Narrow"/>
        </w:rPr>
        <w:t>2191-19 du</w:t>
      </w:r>
      <w:r w:rsidRPr="00546FE0">
        <w:rPr>
          <w:rFonts w:ascii="Arial Narrow" w:hAnsi="Arial Narrow"/>
          <w:b/>
          <w:bCs/>
        </w:rPr>
        <w:t xml:space="preserve"> </w:t>
      </w:r>
      <w:r w:rsidR="00C759DC">
        <w:rPr>
          <w:rFonts w:ascii="Arial Narrow" w:hAnsi="Arial Narrow"/>
        </w:rPr>
        <w:t>c</w:t>
      </w:r>
      <w:r w:rsidRPr="00546FE0">
        <w:rPr>
          <w:rFonts w:ascii="Arial Narrow" w:hAnsi="Arial Narrow"/>
        </w:rPr>
        <w:t>ode de la commande publique, sauf si celui-ci y renonce dans l’acte d’engagement.</w:t>
      </w:r>
      <w:r w:rsidRPr="00546FE0">
        <w:rPr>
          <w:rFonts w:ascii="Arial Narrow" w:hAnsi="Arial Narrow"/>
          <w:b/>
          <w:bCs/>
          <w:i/>
          <w:iCs/>
        </w:rPr>
        <w:t xml:space="preserve"> </w:t>
      </w:r>
    </w:p>
    <w:p w14:paraId="67ABA19A" w14:textId="4C81FFCC" w:rsidR="0080005C" w:rsidRPr="0080005C" w:rsidRDefault="0080005C" w:rsidP="0080005C">
      <w:pPr>
        <w:tabs>
          <w:tab w:val="center" w:pos="4536"/>
          <w:tab w:val="right" w:pos="9072"/>
        </w:tabs>
        <w:spacing w:after="120" w:line="360" w:lineRule="auto"/>
        <w:jc w:val="both"/>
        <w:rPr>
          <w:rFonts w:ascii="Arial Narrow" w:hAnsi="Arial Narrow"/>
        </w:rPr>
      </w:pPr>
      <w:r w:rsidRPr="0080005C">
        <w:rPr>
          <w:rFonts w:ascii="Arial Narrow" w:hAnsi="Arial Narrow"/>
        </w:rPr>
        <w:t xml:space="preserve">L’avance versée est de 30% du montant </w:t>
      </w:r>
      <w:r>
        <w:rPr>
          <w:rFonts w:ascii="Arial Narrow" w:hAnsi="Arial Narrow"/>
        </w:rPr>
        <w:t>de la part forfaitaire puis de chaque bon de commande remplissant les conditions prévues aux articles R. 2191-3 à R. 2191-10 du code de la commande publique.</w:t>
      </w:r>
    </w:p>
    <w:p w14:paraId="428D1FCA" w14:textId="36F57B21" w:rsidR="0080005C" w:rsidRPr="004643FD" w:rsidRDefault="0080005C" w:rsidP="0080005C">
      <w:pPr>
        <w:pStyle w:val="En-tte"/>
        <w:spacing w:after="120" w:line="360" w:lineRule="auto"/>
        <w:jc w:val="both"/>
        <w:rPr>
          <w:rFonts w:ascii="Arial Narrow" w:hAnsi="Arial Narrow"/>
          <w:i/>
        </w:rPr>
      </w:pPr>
      <w:r w:rsidRPr="0080005C">
        <w:rPr>
          <w:rFonts w:ascii="Arial Narrow" w:hAnsi="Arial Narrow"/>
        </w:rPr>
        <w:t xml:space="preserve">Dans le respect des dispositions des articles R. 2191-11 et R. 2191-12 du Code de la commande publique, le remboursement de l’avance s’imputera sur les sommes dues au titulaire quand le montant des prestations exécutées atteindra 50% du montant toutes taxes comprises </w:t>
      </w:r>
      <w:r>
        <w:rPr>
          <w:rFonts w:ascii="Arial Narrow" w:hAnsi="Arial Narrow"/>
        </w:rPr>
        <w:t>de la part forfaitaire ou de chaque bon de commande</w:t>
      </w:r>
      <w:r w:rsidRPr="0080005C">
        <w:rPr>
          <w:rFonts w:ascii="Arial Narrow" w:hAnsi="Arial Narrow"/>
        </w:rPr>
        <w:t xml:space="preserve">. Il devra être terminé lorsque le montant des prestations exécutées atteindra 80% du montant toutes taxes comprises </w:t>
      </w:r>
      <w:r>
        <w:rPr>
          <w:rFonts w:ascii="Arial Narrow" w:hAnsi="Arial Narrow"/>
        </w:rPr>
        <w:t>de la part forfaitaire ou de chaque bon de commande.</w:t>
      </w:r>
    </w:p>
    <w:p w14:paraId="5D4AD7C8" w14:textId="2C162DF5" w:rsidR="004C5CF1" w:rsidRPr="00F67A94" w:rsidRDefault="00144C86" w:rsidP="00144C86">
      <w:pPr>
        <w:pStyle w:val="En-tte"/>
        <w:tabs>
          <w:tab w:val="clear" w:pos="4536"/>
          <w:tab w:val="clear" w:pos="9072"/>
        </w:tabs>
        <w:spacing w:after="240" w:line="360" w:lineRule="auto"/>
        <w:ind w:left="360"/>
        <w:jc w:val="both"/>
        <w:rPr>
          <w:rFonts w:ascii="Arial Narrow" w:hAnsi="Arial Narrow"/>
          <w:b/>
        </w:rPr>
      </w:pPr>
      <w:r>
        <w:rPr>
          <w:rFonts w:ascii="Arial Narrow" w:hAnsi="Arial Narrow"/>
          <w:b/>
        </w:rPr>
        <w:lastRenderedPageBreak/>
        <w:t xml:space="preserve">13.2 </w:t>
      </w:r>
      <w:r w:rsidR="0014540C" w:rsidRPr="00F67A94">
        <w:rPr>
          <w:rFonts w:ascii="Arial Narrow" w:hAnsi="Arial Narrow"/>
          <w:b/>
        </w:rPr>
        <w:t xml:space="preserve">Paiement </w:t>
      </w:r>
      <w:r w:rsidR="00C759DC">
        <w:rPr>
          <w:rFonts w:ascii="Arial Narrow" w:hAnsi="Arial Narrow"/>
          <w:b/>
        </w:rPr>
        <w:t xml:space="preserve">de la </w:t>
      </w:r>
      <w:r w:rsidR="00721DF1" w:rsidRPr="00F67A94">
        <w:rPr>
          <w:rFonts w:ascii="Arial Narrow" w:hAnsi="Arial Narrow"/>
          <w:b/>
        </w:rPr>
        <w:t>phase 1 conception ré</w:t>
      </w:r>
      <w:r w:rsidR="002A6322" w:rsidRPr="00F67A94">
        <w:rPr>
          <w:rFonts w:ascii="Arial Narrow" w:hAnsi="Arial Narrow"/>
          <w:b/>
        </w:rPr>
        <w:t>a</w:t>
      </w:r>
      <w:r w:rsidR="00721DF1" w:rsidRPr="00F67A94">
        <w:rPr>
          <w:rFonts w:ascii="Arial Narrow" w:hAnsi="Arial Narrow"/>
          <w:b/>
        </w:rPr>
        <w:t>lisation</w:t>
      </w:r>
      <w:r w:rsidR="0080005C" w:rsidRPr="0080005C">
        <w:rPr>
          <w:rFonts w:ascii="Arial Narrow" w:hAnsi="Arial Narrow"/>
          <w:b/>
        </w:rPr>
        <w:t xml:space="preserve"> </w:t>
      </w:r>
      <w:r w:rsidR="0080005C" w:rsidRPr="00F67A94">
        <w:rPr>
          <w:rFonts w:ascii="Arial Narrow" w:hAnsi="Arial Narrow"/>
          <w:b/>
        </w:rPr>
        <w:t>de la part forfaitaire</w:t>
      </w:r>
    </w:p>
    <w:p w14:paraId="25C86B56" w14:textId="16738D3D" w:rsidR="00A94C16" w:rsidRDefault="00721DF1" w:rsidP="00A94C16">
      <w:pPr>
        <w:pStyle w:val="En-tte"/>
        <w:spacing w:after="120" w:line="360" w:lineRule="auto"/>
        <w:jc w:val="both"/>
        <w:rPr>
          <w:rFonts w:ascii="Arial Narrow" w:hAnsi="Arial Narrow"/>
        </w:rPr>
      </w:pPr>
      <w:r>
        <w:rPr>
          <w:rFonts w:ascii="Arial Narrow" w:hAnsi="Arial Narrow"/>
        </w:rPr>
        <w:t>Le</w:t>
      </w:r>
      <w:r w:rsidR="00C85F39">
        <w:rPr>
          <w:rFonts w:ascii="Arial Narrow" w:hAnsi="Arial Narrow"/>
        </w:rPr>
        <w:t xml:space="preserve"> </w:t>
      </w:r>
      <w:r w:rsidR="00C85F39" w:rsidRPr="00546FE0">
        <w:rPr>
          <w:rFonts w:ascii="Arial Narrow" w:hAnsi="Arial Narrow"/>
        </w:rPr>
        <w:t>paiement des prestations forfaitaires s’effectuera</w:t>
      </w:r>
      <w:r w:rsidR="00C85F39">
        <w:rPr>
          <w:rFonts w:ascii="Arial Narrow" w:hAnsi="Arial Narrow"/>
        </w:rPr>
        <w:t xml:space="preserve"> sous forme</w:t>
      </w:r>
      <w:r w:rsidR="00C85F39" w:rsidRPr="00063B85">
        <w:rPr>
          <w:rFonts w:ascii="Arial Narrow" w:hAnsi="Arial Narrow"/>
        </w:rPr>
        <w:t xml:space="preserve"> d’acomptes mensuel</w:t>
      </w:r>
      <w:r w:rsidR="00C85F39">
        <w:rPr>
          <w:rFonts w:ascii="Arial Narrow" w:hAnsi="Arial Narrow"/>
        </w:rPr>
        <w:t>s</w:t>
      </w:r>
      <w:r w:rsidR="00C85F39" w:rsidRPr="00063B85">
        <w:rPr>
          <w:rFonts w:ascii="Arial Narrow" w:hAnsi="Arial Narrow"/>
        </w:rPr>
        <w:t xml:space="preserve"> </w:t>
      </w:r>
      <w:r w:rsidR="004A15E8" w:rsidRPr="00063B85">
        <w:rPr>
          <w:rFonts w:ascii="Arial Narrow" w:hAnsi="Arial Narrow"/>
        </w:rPr>
        <w:t>en fonction de l’état d’avancement des prestations</w:t>
      </w:r>
      <w:r w:rsidR="004A15E8" w:rsidRPr="006B7CD6">
        <w:rPr>
          <w:rFonts w:ascii="Arial Narrow" w:hAnsi="Arial Narrow"/>
          <w:b/>
          <w:u w:val="single"/>
        </w:rPr>
        <w:t xml:space="preserve"> plafonnés</w:t>
      </w:r>
      <w:r w:rsidR="004A15E8" w:rsidRPr="00063B85">
        <w:rPr>
          <w:rFonts w:ascii="Arial Narrow" w:hAnsi="Arial Narrow"/>
        </w:rPr>
        <w:t xml:space="preserve"> </w:t>
      </w:r>
      <w:r w:rsidR="00A94C16" w:rsidRPr="00063B85">
        <w:rPr>
          <w:rFonts w:ascii="Arial Narrow" w:hAnsi="Arial Narrow"/>
        </w:rPr>
        <w:t>de la façon suivante :</w:t>
      </w:r>
      <w:r w:rsidR="00A94C16">
        <w:rPr>
          <w:rFonts w:ascii="Arial Narrow" w:hAnsi="Arial Narrow"/>
        </w:rPr>
        <w:t xml:space="preserve"> </w:t>
      </w:r>
    </w:p>
    <w:p w14:paraId="69FE1EA5" w14:textId="716F9551" w:rsidR="006E2E16" w:rsidRPr="0014601F" w:rsidRDefault="00144C86" w:rsidP="00F75844">
      <w:pPr>
        <w:pStyle w:val="En-tte"/>
        <w:numPr>
          <w:ilvl w:val="0"/>
          <w:numId w:val="13"/>
        </w:numPr>
        <w:spacing w:after="120" w:line="360" w:lineRule="auto"/>
        <w:ind w:left="851"/>
        <w:jc w:val="both"/>
        <w:rPr>
          <w:rFonts w:ascii="Arial Narrow" w:hAnsi="Arial Narrow"/>
        </w:rPr>
      </w:pPr>
      <w:r w:rsidRPr="0014601F">
        <w:rPr>
          <w:rFonts w:ascii="Arial Narrow" w:hAnsi="Arial Narrow"/>
        </w:rPr>
        <w:t>A la date de validation de l’ensemble des maquettes UX/UI</w:t>
      </w:r>
      <w:r w:rsidR="00917A9C" w:rsidRPr="0014601F">
        <w:rPr>
          <w:rFonts w:ascii="Arial Narrow" w:hAnsi="Arial Narrow"/>
        </w:rPr>
        <w:t> ;</w:t>
      </w:r>
      <w:r w:rsidRPr="0014601F">
        <w:rPr>
          <w:rFonts w:ascii="Arial Narrow" w:hAnsi="Arial Narrow"/>
        </w:rPr>
        <w:t xml:space="preserve"> </w:t>
      </w:r>
      <w:r w:rsidR="00917A9C" w:rsidRPr="0014601F">
        <w:rPr>
          <w:rFonts w:ascii="Arial Narrow" w:hAnsi="Arial Narrow"/>
        </w:rPr>
        <w:t xml:space="preserve">au plus 10% du montant du forfait </w:t>
      </w:r>
    </w:p>
    <w:p w14:paraId="14CA8F6C" w14:textId="2FC8133A" w:rsidR="00A94C16" w:rsidRPr="00C759DC" w:rsidRDefault="00A94C16" w:rsidP="00C759DC">
      <w:pPr>
        <w:pStyle w:val="En-tte"/>
        <w:numPr>
          <w:ilvl w:val="0"/>
          <w:numId w:val="13"/>
        </w:numPr>
        <w:spacing w:after="120" w:line="360" w:lineRule="auto"/>
        <w:ind w:left="851"/>
        <w:jc w:val="both"/>
        <w:rPr>
          <w:rFonts w:ascii="Arial Narrow" w:hAnsi="Arial Narrow"/>
        </w:rPr>
      </w:pPr>
      <w:r w:rsidRPr="00C759DC">
        <w:rPr>
          <w:rFonts w:ascii="Arial Narrow" w:hAnsi="Arial Narrow"/>
        </w:rPr>
        <w:t xml:space="preserve">A la date de validation de la vérification d'aptitude des </w:t>
      </w:r>
      <w:r w:rsidR="00144C86" w:rsidRPr="00C759DC">
        <w:rPr>
          <w:rFonts w:ascii="Arial Narrow" w:hAnsi="Arial Narrow"/>
        </w:rPr>
        <w:t>prestations :</w:t>
      </w:r>
      <w:r w:rsidRPr="00C759DC">
        <w:rPr>
          <w:rFonts w:ascii="Arial Narrow" w:hAnsi="Arial Narrow"/>
        </w:rPr>
        <w:t xml:space="preserve"> au </w:t>
      </w:r>
      <w:r w:rsidRPr="006044D6">
        <w:rPr>
          <w:rFonts w:ascii="Arial Narrow" w:hAnsi="Arial Narrow"/>
        </w:rPr>
        <w:t xml:space="preserve">plus </w:t>
      </w:r>
      <w:r w:rsidR="00CA636A" w:rsidRPr="006044D6">
        <w:rPr>
          <w:rFonts w:ascii="Arial Narrow" w:hAnsi="Arial Narrow"/>
        </w:rPr>
        <w:t>7</w:t>
      </w:r>
      <w:r w:rsidRPr="006044D6">
        <w:rPr>
          <w:rFonts w:ascii="Arial Narrow" w:hAnsi="Arial Narrow"/>
        </w:rPr>
        <w:t>0% du</w:t>
      </w:r>
      <w:r w:rsidRPr="00C759DC">
        <w:rPr>
          <w:rFonts w:ascii="Arial Narrow" w:hAnsi="Arial Narrow"/>
        </w:rPr>
        <w:t xml:space="preserve"> montant du forfait</w:t>
      </w:r>
      <w:r w:rsidR="00F67A94" w:rsidRPr="00C759DC">
        <w:rPr>
          <w:rFonts w:ascii="Arial Narrow" w:hAnsi="Arial Narrow"/>
        </w:rPr>
        <w:t xml:space="preserve"> </w:t>
      </w:r>
    </w:p>
    <w:p w14:paraId="594233E2" w14:textId="2ADDE9A5" w:rsidR="00550604" w:rsidRPr="00C759DC" w:rsidRDefault="00A94C16" w:rsidP="006044D6">
      <w:pPr>
        <w:pStyle w:val="En-tte"/>
        <w:numPr>
          <w:ilvl w:val="0"/>
          <w:numId w:val="13"/>
        </w:numPr>
        <w:spacing w:after="120" w:line="360" w:lineRule="auto"/>
        <w:ind w:left="851"/>
        <w:jc w:val="both"/>
        <w:rPr>
          <w:rFonts w:ascii="Arial Narrow" w:hAnsi="Arial Narrow"/>
        </w:rPr>
      </w:pPr>
      <w:r w:rsidRPr="00226123">
        <w:rPr>
          <w:rFonts w:ascii="Arial Narrow" w:hAnsi="Arial Narrow"/>
        </w:rPr>
        <w:t xml:space="preserve">Le solde à l’admission de l’ensemble des prestations du </w:t>
      </w:r>
      <w:r w:rsidR="00053A7A">
        <w:rPr>
          <w:rFonts w:ascii="Arial Narrow" w:hAnsi="Arial Narrow"/>
        </w:rPr>
        <w:t>forfait</w:t>
      </w:r>
      <w:r w:rsidR="00053A7A" w:rsidRPr="00063B85">
        <w:rPr>
          <w:rFonts w:ascii="Arial Narrow" w:hAnsi="Arial Narrow"/>
        </w:rPr>
        <w:t>.</w:t>
      </w:r>
    </w:p>
    <w:p w14:paraId="6FDCF2DC" w14:textId="1A3C28D5" w:rsidR="00721DF1" w:rsidRPr="00F67A94" w:rsidRDefault="00144C86" w:rsidP="00144C86">
      <w:pPr>
        <w:pStyle w:val="En-tte"/>
        <w:tabs>
          <w:tab w:val="clear" w:pos="4536"/>
          <w:tab w:val="clear" w:pos="9072"/>
        </w:tabs>
        <w:spacing w:after="240" w:line="360" w:lineRule="auto"/>
        <w:ind w:left="360"/>
        <w:jc w:val="both"/>
        <w:rPr>
          <w:rFonts w:ascii="Arial Narrow" w:hAnsi="Arial Narrow"/>
          <w:b/>
        </w:rPr>
      </w:pPr>
      <w:r>
        <w:rPr>
          <w:rFonts w:ascii="Arial Narrow" w:hAnsi="Arial Narrow"/>
          <w:b/>
        </w:rPr>
        <w:t xml:space="preserve">13.3 </w:t>
      </w:r>
      <w:r w:rsidR="00721DF1" w:rsidRPr="00F67A94">
        <w:rPr>
          <w:rFonts w:ascii="Arial Narrow" w:hAnsi="Arial Narrow"/>
          <w:b/>
        </w:rPr>
        <w:t xml:space="preserve">Paiement </w:t>
      </w:r>
      <w:r w:rsidR="00C759DC">
        <w:rPr>
          <w:rFonts w:ascii="Arial Narrow" w:hAnsi="Arial Narrow"/>
          <w:b/>
        </w:rPr>
        <w:t xml:space="preserve">de la </w:t>
      </w:r>
      <w:r w:rsidR="00721DF1" w:rsidRPr="00F67A94">
        <w:rPr>
          <w:rFonts w:ascii="Arial Narrow" w:hAnsi="Arial Narrow"/>
          <w:b/>
        </w:rPr>
        <w:t>phase 2 hébergement maintenance</w:t>
      </w:r>
      <w:r w:rsidR="0080005C" w:rsidRPr="0080005C">
        <w:rPr>
          <w:rFonts w:ascii="Arial Narrow" w:hAnsi="Arial Narrow"/>
          <w:b/>
        </w:rPr>
        <w:t xml:space="preserve"> </w:t>
      </w:r>
      <w:r w:rsidR="0080005C" w:rsidRPr="00F67A94">
        <w:rPr>
          <w:rFonts w:ascii="Arial Narrow" w:hAnsi="Arial Narrow"/>
          <w:b/>
        </w:rPr>
        <w:t>de la part forfaitaire</w:t>
      </w:r>
    </w:p>
    <w:p w14:paraId="61790F6D" w14:textId="5AF5BC9C" w:rsidR="007A2CFF" w:rsidRDefault="00945129" w:rsidP="006044D6">
      <w:pPr>
        <w:pStyle w:val="En-tte"/>
        <w:tabs>
          <w:tab w:val="left" w:pos="708"/>
        </w:tabs>
        <w:spacing w:after="120" w:line="360" w:lineRule="auto"/>
        <w:jc w:val="both"/>
        <w:rPr>
          <w:rFonts w:ascii="Arial Narrow" w:hAnsi="Arial Narrow"/>
        </w:rPr>
      </w:pPr>
      <w:r>
        <w:rPr>
          <w:rFonts w:ascii="Arial Narrow" w:hAnsi="Arial Narrow"/>
        </w:rPr>
        <w:t xml:space="preserve">Le paiement des prestations forfaitaires de la phase 2 s’effectuera par le versement </w:t>
      </w:r>
      <w:r w:rsidRPr="00144C86">
        <w:rPr>
          <w:rFonts w:ascii="Arial Narrow" w:hAnsi="Arial Narrow"/>
        </w:rPr>
        <w:t xml:space="preserve">d’acomptes </w:t>
      </w:r>
      <w:r w:rsidRPr="00122F10">
        <w:rPr>
          <w:rFonts w:ascii="Arial Narrow" w:hAnsi="Arial Narrow"/>
          <w:b/>
        </w:rPr>
        <w:t>trimestriels.</w:t>
      </w:r>
      <w:r>
        <w:rPr>
          <w:rFonts w:ascii="Arial Narrow" w:hAnsi="Arial Narrow"/>
        </w:rPr>
        <w:t xml:space="preserve"> Le montant correspond à la valeur des prestations auxquelles les acomptes se rapportent et dans les conditions précisées aux articles R. 2191-20 à R. 2191-22 du </w:t>
      </w:r>
      <w:r w:rsidR="00144C86">
        <w:rPr>
          <w:rFonts w:ascii="Arial Narrow" w:hAnsi="Arial Narrow"/>
        </w:rPr>
        <w:t>code</w:t>
      </w:r>
      <w:r>
        <w:rPr>
          <w:rFonts w:ascii="Arial Narrow" w:hAnsi="Arial Narrow"/>
        </w:rPr>
        <w:t xml:space="preserve"> de la commande publique ainsi qu’à l’article 11.2 du CCAG-TIC.</w:t>
      </w:r>
    </w:p>
    <w:p w14:paraId="25CFC6C5" w14:textId="7E5361F5" w:rsidR="004C5CF1" w:rsidRPr="007463FF" w:rsidRDefault="00144C86" w:rsidP="00144C86">
      <w:pPr>
        <w:pStyle w:val="En-tte"/>
        <w:tabs>
          <w:tab w:val="clear" w:pos="4536"/>
          <w:tab w:val="clear" w:pos="9072"/>
        </w:tabs>
        <w:spacing w:after="240" w:line="360" w:lineRule="auto"/>
        <w:ind w:left="360"/>
        <w:jc w:val="both"/>
        <w:rPr>
          <w:rFonts w:ascii="Arial Narrow" w:hAnsi="Arial Narrow"/>
          <w:b/>
        </w:rPr>
      </w:pPr>
      <w:r w:rsidRPr="007463FF">
        <w:rPr>
          <w:rFonts w:ascii="Arial Narrow" w:hAnsi="Arial Narrow"/>
          <w:b/>
        </w:rPr>
        <w:t xml:space="preserve">13.4 </w:t>
      </w:r>
      <w:r w:rsidR="004C5CF1" w:rsidRPr="007463FF">
        <w:rPr>
          <w:rFonts w:ascii="Arial Narrow" w:hAnsi="Arial Narrow"/>
          <w:b/>
        </w:rPr>
        <w:t>Paiement de la part à commandes</w:t>
      </w:r>
    </w:p>
    <w:p w14:paraId="193158D9" w14:textId="0C72CA39" w:rsidR="009F59AD" w:rsidRPr="007463FF" w:rsidRDefault="009F59AD" w:rsidP="009F59AD">
      <w:pPr>
        <w:pStyle w:val="En-tte"/>
        <w:spacing w:after="120" w:line="360" w:lineRule="auto"/>
        <w:jc w:val="both"/>
        <w:rPr>
          <w:rFonts w:ascii="Arial Narrow" w:hAnsi="Arial Narrow"/>
        </w:rPr>
      </w:pPr>
      <w:r w:rsidRPr="007463FF">
        <w:rPr>
          <w:rFonts w:ascii="Arial Narrow" w:hAnsi="Arial Narrow" w:cs="Arial"/>
          <w:b/>
        </w:rPr>
        <w:t>Pour les bons de commande simple :</w:t>
      </w:r>
      <w:r w:rsidRPr="007463FF">
        <w:rPr>
          <w:rFonts w:ascii="Arial Narrow" w:hAnsi="Arial Narrow"/>
        </w:rPr>
        <w:t xml:space="preserve"> d’une </w:t>
      </w:r>
      <w:r w:rsidR="00A92778" w:rsidRPr="007463FF">
        <w:rPr>
          <w:rFonts w:ascii="Arial Narrow" w:hAnsi="Arial Narrow"/>
        </w:rPr>
        <w:t>facture</w:t>
      </w:r>
      <w:r w:rsidRPr="007463FF">
        <w:rPr>
          <w:rFonts w:ascii="Arial Narrow" w:hAnsi="Arial Narrow"/>
        </w:rPr>
        <w:t xml:space="preserve"> adressée </w:t>
      </w:r>
      <w:r w:rsidR="00D60B41" w:rsidRPr="007463FF">
        <w:rPr>
          <w:rFonts w:ascii="Arial Narrow" w:hAnsi="Arial Narrow"/>
        </w:rPr>
        <w:t>à l’EPMO</w:t>
      </w:r>
      <w:r w:rsidR="00904F48" w:rsidRPr="007463FF">
        <w:rPr>
          <w:rFonts w:ascii="Arial Narrow" w:hAnsi="Arial Narrow"/>
        </w:rPr>
        <w:t xml:space="preserve">- </w:t>
      </w:r>
      <w:r w:rsidR="00144C86" w:rsidRPr="007463FF">
        <w:rPr>
          <w:rFonts w:ascii="Arial Narrow" w:hAnsi="Arial Narrow"/>
        </w:rPr>
        <w:t>VGE après</w:t>
      </w:r>
      <w:r w:rsidRPr="007463FF">
        <w:rPr>
          <w:rFonts w:ascii="Arial Narrow" w:hAnsi="Arial Narrow"/>
        </w:rPr>
        <w:t xml:space="preserve"> service fait ;</w:t>
      </w:r>
    </w:p>
    <w:p w14:paraId="152A3D6C" w14:textId="1F032334" w:rsidR="009F59AD" w:rsidRPr="007463FF" w:rsidRDefault="009F59AD" w:rsidP="009F59AD">
      <w:pPr>
        <w:pStyle w:val="En-tte"/>
        <w:tabs>
          <w:tab w:val="left" w:pos="708"/>
        </w:tabs>
        <w:spacing w:after="120" w:line="360" w:lineRule="auto"/>
        <w:jc w:val="both"/>
        <w:rPr>
          <w:rFonts w:ascii="Arial Narrow" w:hAnsi="Arial Narrow"/>
        </w:rPr>
      </w:pPr>
      <w:r w:rsidRPr="007463FF">
        <w:rPr>
          <w:rFonts w:ascii="Arial Narrow" w:hAnsi="Arial Narrow" w:cs="Arial"/>
          <w:b/>
        </w:rPr>
        <w:t xml:space="preserve">Pour les commandes liées à l’hébergement et la maintenance d’une durée supérieure à </w:t>
      </w:r>
      <w:r w:rsidR="00D60B41" w:rsidRPr="007463FF">
        <w:rPr>
          <w:rFonts w:ascii="Arial Narrow" w:hAnsi="Arial Narrow" w:cs="Arial"/>
          <w:b/>
        </w:rPr>
        <w:t>trois (</w:t>
      </w:r>
      <w:r w:rsidRPr="007463FF">
        <w:rPr>
          <w:rFonts w:ascii="Arial Narrow" w:hAnsi="Arial Narrow" w:cs="Arial"/>
          <w:b/>
        </w:rPr>
        <w:t>3</w:t>
      </w:r>
      <w:r w:rsidR="00D60B41" w:rsidRPr="007463FF">
        <w:rPr>
          <w:rFonts w:ascii="Arial Narrow" w:hAnsi="Arial Narrow" w:cs="Arial"/>
          <w:b/>
        </w:rPr>
        <w:t>)</w:t>
      </w:r>
      <w:r w:rsidRPr="007463FF">
        <w:rPr>
          <w:rFonts w:ascii="Arial Narrow" w:hAnsi="Arial Narrow" w:cs="Arial"/>
          <w:b/>
        </w:rPr>
        <w:t xml:space="preserve"> mois :</w:t>
      </w:r>
      <w:r w:rsidRPr="007463FF">
        <w:t xml:space="preserve"> </w:t>
      </w:r>
      <w:r w:rsidRPr="007463FF">
        <w:rPr>
          <w:rFonts w:ascii="Arial Narrow" w:hAnsi="Arial Narrow"/>
        </w:rPr>
        <w:t>le paiement des prestations s’effectuera par le versement d’acomptes trimestriels</w:t>
      </w:r>
      <w:r w:rsidR="00A92778" w:rsidRPr="007463FF">
        <w:rPr>
          <w:rFonts w:ascii="Arial Narrow" w:hAnsi="Arial Narrow"/>
        </w:rPr>
        <w:t>, sur présentation d’une facture</w:t>
      </w:r>
      <w:r w:rsidRPr="007463FF">
        <w:rPr>
          <w:rFonts w:ascii="Arial Narrow" w:hAnsi="Arial Narrow"/>
        </w:rPr>
        <w:t xml:space="preserve">. </w:t>
      </w:r>
    </w:p>
    <w:p w14:paraId="26C10401" w14:textId="7D3B4E28" w:rsidR="000863EB" w:rsidRPr="000863EB" w:rsidRDefault="00EB126F" w:rsidP="006044D6">
      <w:pPr>
        <w:suppressAutoHyphens/>
        <w:spacing w:after="0" w:line="276" w:lineRule="auto"/>
      </w:pPr>
      <w:r w:rsidRPr="007463FF">
        <w:rPr>
          <w:rFonts w:ascii="Arial Narrow" w:hAnsi="Arial Narrow" w:cs="Arial"/>
          <w:b/>
        </w:rPr>
        <w:t>Pour les bons de commandes identifiés comme «</w:t>
      </w:r>
      <w:r w:rsidR="00363CB9" w:rsidRPr="007463FF">
        <w:rPr>
          <w:rFonts w:ascii="Arial Narrow" w:hAnsi="Arial Narrow" w:cs="Arial"/>
          <w:b/>
        </w:rPr>
        <w:t xml:space="preserve"> </w:t>
      </w:r>
      <w:r w:rsidRPr="007463FF">
        <w:rPr>
          <w:rFonts w:ascii="Arial Narrow" w:hAnsi="Arial Narrow" w:cs="Arial"/>
          <w:b/>
        </w:rPr>
        <w:t>MODE PROJET</w:t>
      </w:r>
      <w:r w:rsidRPr="007463FF">
        <w:rPr>
          <w:rFonts w:ascii="Arial Narrow" w:hAnsi="Arial Narrow" w:cs="Arial"/>
        </w:rPr>
        <w:t xml:space="preserve"> »: </w:t>
      </w:r>
      <w:r w:rsidR="00D60B41" w:rsidRPr="007463FF">
        <w:rPr>
          <w:rFonts w:ascii="Arial Narrow" w:hAnsi="Arial Narrow" w:cs="Arial"/>
        </w:rPr>
        <w:t>l</w:t>
      </w:r>
      <w:r w:rsidRPr="007463FF">
        <w:rPr>
          <w:rFonts w:ascii="Arial Narrow" w:hAnsi="Arial Narrow" w:cs="Arial"/>
        </w:rPr>
        <w:t>es prestations feront l’objet d’acomptes mensuels en fonction de l’état d’avancement des prestations</w:t>
      </w:r>
      <w:r w:rsidR="00A92778" w:rsidRPr="007463FF">
        <w:rPr>
          <w:rFonts w:ascii="Arial Narrow" w:hAnsi="Arial Narrow" w:cs="Arial"/>
        </w:rPr>
        <w:t>, sur présentation de facture,</w:t>
      </w:r>
      <w:r w:rsidRPr="007463FF">
        <w:rPr>
          <w:rFonts w:ascii="Arial Narrow" w:hAnsi="Arial Narrow" w:cs="Arial"/>
        </w:rPr>
        <w:t xml:space="preserve"> sans dépasser</w:t>
      </w:r>
      <w:r w:rsidRPr="006044D6">
        <w:rPr>
          <w:rFonts w:ascii="Arial Narrow" w:hAnsi="Arial Narrow" w:cs="Arial"/>
        </w:rPr>
        <w:t xml:space="preserve"> les plafonnements suivants :</w:t>
      </w:r>
    </w:p>
    <w:p w14:paraId="67CDB942" w14:textId="7DEEA3B6" w:rsidR="000863EB" w:rsidRPr="00D60B41" w:rsidRDefault="000863EB" w:rsidP="00CF38FC">
      <w:pPr>
        <w:pStyle w:val="Paragraphedeliste"/>
        <w:numPr>
          <w:ilvl w:val="0"/>
          <w:numId w:val="19"/>
        </w:numPr>
        <w:suppressAutoHyphens/>
        <w:spacing w:after="0" w:line="360" w:lineRule="auto"/>
        <w:ind w:left="714" w:hanging="357"/>
        <w:contextualSpacing w:val="0"/>
        <w:jc w:val="both"/>
        <w:rPr>
          <w:rFonts w:ascii="Arial Narrow" w:hAnsi="Arial Narrow"/>
        </w:rPr>
      </w:pPr>
      <w:r w:rsidRPr="00D60B41">
        <w:rPr>
          <w:rFonts w:ascii="Arial Narrow" w:hAnsi="Arial Narrow"/>
        </w:rPr>
        <w:t>A la date de validation de la vérificatio</w:t>
      </w:r>
      <w:r w:rsidR="00954DA1" w:rsidRPr="00D60B41">
        <w:rPr>
          <w:rFonts w:ascii="Arial Narrow" w:hAnsi="Arial Narrow"/>
        </w:rPr>
        <w:t xml:space="preserve">n d'aptitude des prestations : </w:t>
      </w:r>
      <w:r w:rsidR="00954DA1" w:rsidRPr="006044D6">
        <w:rPr>
          <w:rFonts w:ascii="Arial Narrow" w:hAnsi="Arial Narrow"/>
        </w:rPr>
        <w:t>7</w:t>
      </w:r>
      <w:r w:rsidRPr="006044D6">
        <w:rPr>
          <w:rFonts w:ascii="Arial Narrow" w:hAnsi="Arial Narrow"/>
        </w:rPr>
        <w:t>0%</w:t>
      </w:r>
      <w:r w:rsidRPr="00D60B41">
        <w:rPr>
          <w:rFonts w:ascii="Arial Narrow" w:hAnsi="Arial Narrow"/>
        </w:rPr>
        <w:t xml:space="preserve"> du montant du bon de commande ;</w:t>
      </w:r>
    </w:p>
    <w:p w14:paraId="534A67CE" w14:textId="1301A285" w:rsidR="00644B26" w:rsidRDefault="000863EB" w:rsidP="006044D6">
      <w:pPr>
        <w:pStyle w:val="Paragraphedeliste"/>
        <w:numPr>
          <w:ilvl w:val="0"/>
          <w:numId w:val="19"/>
        </w:numPr>
        <w:suppressAutoHyphens/>
        <w:spacing w:after="0" w:line="360" w:lineRule="auto"/>
        <w:ind w:left="714" w:hanging="357"/>
        <w:contextualSpacing w:val="0"/>
        <w:jc w:val="both"/>
        <w:rPr>
          <w:rFonts w:ascii="Arial Narrow" w:hAnsi="Arial Narrow"/>
        </w:rPr>
      </w:pPr>
      <w:r w:rsidRPr="00D60B41">
        <w:rPr>
          <w:rFonts w:ascii="Arial Narrow" w:hAnsi="Arial Narrow"/>
        </w:rPr>
        <w:t>Le solde du bon de commandes à l’admission de l’ensemble des prestations du bon de commande.</w:t>
      </w:r>
    </w:p>
    <w:p w14:paraId="40C4945E" w14:textId="77777777" w:rsidR="00751A88" w:rsidRPr="006044D6" w:rsidRDefault="00751A88" w:rsidP="00751A88">
      <w:pPr>
        <w:pStyle w:val="Paragraphedeliste"/>
        <w:suppressAutoHyphens/>
        <w:spacing w:after="0" w:line="360" w:lineRule="auto"/>
        <w:ind w:left="714"/>
        <w:contextualSpacing w:val="0"/>
        <w:jc w:val="both"/>
        <w:rPr>
          <w:rFonts w:ascii="Arial Narrow" w:hAnsi="Arial Narrow"/>
        </w:rPr>
      </w:pPr>
    </w:p>
    <w:p w14:paraId="02C930A6" w14:textId="1F387056" w:rsidR="005413BD" w:rsidRPr="00546FE0" w:rsidRDefault="00144C86" w:rsidP="00144C86">
      <w:pPr>
        <w:pStyle w:val="En-tte"/>
        <w:tabs>
          <w:tab w:val="clear" w:pos="4536"/>
          <w:tab w:val="clear" w:pos="9072"/>
        </w:tabs>
        <w:spacing w:after="240" w:line="360" w:lineRule="auto"/>
        <w:ind w:left="360"/>
        <w:jc w:val="both"/>
        <w:rPr>
          <w:rFonts w:ascii="Arial Narrow" w:hAnsi="Arial Narrow"/>
          <w:b/>
        </w:rPr>
      </w:pPr>
      <w:r>
        <w:rPr>
          <w:rFonts w:ascii="Arial Narrow" w:hAnsi="Arial Narrow"/>
          <w:b/>
        </w:rPr>
        <w:t xml:space="preserve">13.5 </w:t>
      </w:r>
      <w:r w:rsidR="005413BD" w:rsidRPr="00546FE0">
        <w:rPr>
          <w:rFonts w:ascii="Arial Narrow" w:hAnsi="Arial Narrow"/>
          <w:b/>
        </w:rPr>
        <w:t>Délai global de paiement</w:t>
      </w:r>
    </w:p>
    <w:p w14:paraId="7B5C0949" w14:textId="7D3DD6B2" w:rsidR="005413BD" w:rsidRPr="00546FE0" w:rsidRDefault="005413BD" w:rsidP="005413BD">
      <w:pPr>
        <w:pStyle w:val="En-tte"/>
        <w:spacing w:after="120" w:line="360" w:lineRule="auto"/>
        <w:jc w:val="both"/>
        <w:rPr>
          <w:rFonts w:ascii="Arial Narrow" w:hAnsi="Arial Narrow"/>
        </w:rPr>
      </w:pPr>
      <w:r w:rsidRPr="00546FE0">
        <w:rPr>
          <w:rFonts w:ascii="Arial Narrow" w:hAnsi="Arial Narrow"/>
        </w:rPr>
        <w:t xml:space="preserve">L’EPMO </w:t>
      </w:r>
      <w:r w:rsidR="00691039">
        <w:rPr>
          <w:rFonts w:ascii="Arial Narrow" w:hAnsi="Arial Narrow"/>
        </w:rPr>
        <w:t xml:space="preserve">– VGE </w:t>
      </w:r>
      <w:r w:rsidRPr="00546FE0">
        <w:rPr>
          <w:rFonts w:ascii="Arial Narrow" w:hAnsi="Arial Narrow"/>
        </w:rPr>
        <w:t>se libèrera des sommes dues par virement bancaire dans un délai de trente (30) jours à compter soit de la réception de la facture, soit de la date de fin d'exécution des prestations si celle-ci est postérieure à la date de réception de la facture.</w:t>
      </w:r>
    </w:p>
    <w:p w14:paraId="4D0093F5" w14:textId="74A87F7C" w:rsidR="005413BD" w:rsidRPr="0076386E" w:rsidRDefault="005413BD" w:rsidP="006044D6">
      <w:pPr>
        <w:pStyle w:val="En-tte"/>
        <w:spacing w:after="120" w:line="360" w:lineRule="auto"/>
        <w:jc w:val="both"/>
        <w:rPr>
          <w:rFonts w:ascii="Arial Narrow" w:hAnsi="Arial Narrow"/>
          <w:b/>
        </w:rPr>
      </w:pPr>
      <w:r w:rsidRPr="00546FE0">
        <w:rPr>
          <w:rFonts w:ascii="Arial Narrow" w:hAnsi="Arial Narrow"/>
        </w:rPr>
        <w:t>Le défaut de paiement dans ce délai, fait courir de plein droit des intérêts moratoires au bénéfice du titulaire et l'indemnité forfaitaire pour frais de recouvrement d’un montant de 40 €. Le taux des intérêts moratoires est égal au taux de refinancement de la Banque Centrale Européenne, majoré de 8 points.</w:t>
      </w:r>
    </w:p>
    <w:p w14:paraId="034DAAFD" w14:textId="03963383" w:rsidR="00367714" w:rsidRPr="00546FE0" w:rsidRDefault="00144C86" w:rsidP="00144C86">
      <w:pPr>
        <w:pStyle w:val="En-tte"/>
        <w:tabs>
          <w:tab w:val="clear" w:pos="4536"/>
          <w:tab w:val="clear" w:pos="9072"/>
        </w:tabs>
        <w:spacing w:after="240" w:line="360" w:lineRule="auto"/>
        <w:ind w:left="360"/>
        <w:jc w:val="both"/>
        <w:rPr>
          <w:rFonts w:ascii="Arial Narrow" w:hAnsi="Arial Narrow"/>
          <w:b/>
        </w:rPr>
      </w:pPr>
      <w:r>
        <w:rPr>
          <w:rFonts w:ascii="Arial Narrow" w:hAnsi="Arial Narrow"/>
          <w:b/>
        </w:rPr>
        <w:t xml:space="preserve">13.6 </w:t>
      </w:r>
      <w:r w:rsidR="00367714" w:rsidRPr="00546FE0">
        <w:rPr>
          <w:rFonts w:ascii="Arial Narrow" w:hAnsi="Arial Narrow"/>
          <w:b/>
        </w:rPr>
        <w:t>Cession ou nantissement de créances</w:t>
      </w:r>
    </w:p>
    <w:p w14:paraId="55A55D83" w14:textId="77777777" w:rsidR="00367714" w:rsidRPr="00546FE0" w:rsidRDefault="00367714" w:rsidP="00F6320E">
      <w:pPr>
        <w:pStyle w:val="En-tte"/>
        <w:spacing w:after="120" w:line="360" w:lineRule="auto"/>
        <w:jc w:val="both"/>
        <w:rPr>
          <w:rFonts w:ascii="Arial Narrow" w:hAnsi="Arial Narrow"/>
        </w:rPr>
      </w:pPr>
      <w:r w:rsidRPr="00546FE0">
        <w:rPr>
          <w:rFonts w:ascii="Arial Narrow" w:hAnsi="Arial Narrow"/>
        </w:rPr>
        <w:lastRenderedPageBreak/>
        <w:t xml:space="preserve">Le titulaire pourra céder ou nantir sa créance, en partie ou en totalité, dans le respect des dispositions des articles R. 2191-45 à R. 2191-63 du Code de la commande publique. </w:t>
      </w:r>
    </w:p>
    <w:p w14:paraId="2679711E" w14:textId="77777777" w:rsidR="004D0CF2" w:rsidRPr="00546FE0" w:rsidRDefault="004D0CF2" w:rsidP="004D0CF2">
      <w:pPr>
        <w:pStyle w:val="En-tte"/>
        <w:spacing w:after="120" w:line="360" w:lineRule="auto"/>
        <w:jc w:val="both"/>
        <w:rPr>
          <w:rFonts w:ascii="Arial Narrow" w:hAnsi="Arial Narrow"/>
        </w:rPr>
      </w:pPr>
    </w:p>
    <w:p w14:paraId="01154858" w14:textId="77777777" w:rsidR="004D0CF2" w:rsidRPr="00546FE0" w:rsidRDefault="004D0CF2" w:rsidP="00144C86">
      <w:pPr>
        <w:pStyle w:val="En-tte"/>
        <w:numPr>
          <w:ilvl w:val="0"/>
          <w:numId w:val="2"/>
        </w:numPr>
        <w:pBdr>
          <w:bottom w:val="single" w:sz="4" w:space="1" w:color="2F5496" w:themeColor="accent5" w:themeShade="BF"/>
        </w:pBdr>
        <w:tabs>
          <w:tab w:val="clear" w:pos="4536"/>
          <w:tab w:val="clear" w:pos="9072"/>
        </w:tabs>
        <w:spacing w:after="360" w:line="259" w:lineRule="auto"/>
        <w:rPr>
          <w:rFonts w:ascii="Arial Narrow" w:hAnsi="Arial Narrow"/>
          <w:b/>
        </w:rPr>
      </w:pPr>
      <w:r w:rsidRPr="00546FE0">
        <w:rPr>
          <w:rFonts w:ascii="Arial Narrow" w:hAnsi="Arial Narrow"/>
          <w:b/>
        </w:rPr>
        <w:t>FACTURATION</w:t>
      </w:r>
    </w:p>
    <w:p w14:paraId="288513C3" w14:textId="535CB752" w:rsidR="004C5CF1" w:rsidRPr="00546FE0" w:rsidRDefault="00144C86" w:rsidP="00144C86">
      <w:pPr>
        <w:pStyle w:val="En-tte"/>
        <w:tabs>
          <w:tab w:val="clear" w:pos="4536"/>
          <w:tab w:val="clear" w:pos="9072"/>
        </w:tabs>
        <w:spacing w:after="240" w:line="360" w:lineRule="auto"/>
        <w:ind w:left="283"/>
        <w:jc w:val="both"/>
        <w:rPr>
          <w:rFonts w:ascii="Arial Narrow" w:hAnsi="Arial Narrow"/>
          <w:b/>
        </w:rPr>
      </w:pPr>
      <w:r>
        <w:rPr>
          <w:rFonts w:ascii="Arial Narrow" w:hAnsi="Arial Narrow"/>
          <w:b/>
        </w:rPr>
        <w:t xml:space="preserve">14.1 </w:t>
      </w:r>
      <w:r w:rsidR="004C5CF1" w:rsidRPr="00546FE0">
        <w:rPr>
          <w:rFonts w:ascii="Arial Narrow" w:hAnsi="Arial Narrow"/>
          <w:b/>
        </w:rPr>
        <w:t>Contenu des factures</w:t>
      </w:r>
    </w:p>
    <w:p w14:paraId="1453F7BC" w14:textId="6A048C8F" w:rsidR="004C5CF1" w:rsidRPr="00546FE0" w:rsidRDefault="004C5CF1" w:rsidP="00F6320E">
      <w:pPr>
        <w:pStyle w:val="En-tte"/>
        <w:spacing w:after="120" w:line="360" w:lineRule="auto"/>
        <w:jc w:val="both"/>
        <w:rPr>
          <w:rFonts w:ascii="Arial Narrow" w:hAnsi="Arial Narrow"/>
        </w:rPr>
      </w:pPr>
      <w:r w:rsidRPr="00546FE0">
        <w:rPr>
          <w:rFonts w:ascii="Arial Narrow" w:hAnsi="Arial Narrow"/>
        </w:rPr>
        <w:t xml:space="preserve">En cas de cotraitance, le mandataire du groupement </w:t>
      </w:r>
      <w:r w:rsidR="00AD3829">
        <w:rPr>
          <w:rFonts w:ascii="Arial Narrow" w:hAnsi="Arial Narrow"/>
        </w:rPr>
        <w:t>doit valider les factures qui seront présentées par les membres du groupement.</w:t>
      </w:r>
    </w:p>
    <w:p w14:paraId="7453A8BE" w14:textId="77777777" w:rsidR="004C5CF1" w:rsidRPr="00546FE0" w:rsidRDefault="004C5CF1" w:rsidP="004C5CF1">
      <w:pPr>
        <w:pStyle w:val="En-tte"/>
        <w:spacing w:after="120" w:line="360" w:lineRule="auto"/>
        <w:rPr>
          <w:rFonts w:ascii="Arial Narrow" w:hAnsi="Arial Narrow"/>
        </w:rPr>
      </w:pPr>
      <w:r w:rsidRPr="00546FE0">
        <w:rPr>
          <w:rFonts w:ascii="Arial Narrow" w:hAnsi="Arial Narrow"/>
        </w:rPr>
        <w:t>Chaque facture devra comporter, conformément aux dispositions de l’article D. 2192-2 du code de la commande publique, notamment les indications suivantes :</w:t>
      </w:r>
    </w:p>
    <w:p w14:paraId="487D877B" w14:textId="77777777" w:rsidR="006A63E0" w:rsidRPr="00546FE0" w:rsidRDefault="006A63E0" w:rsidP="004C5CF1">
      <w:pPr>
        <w:pStyle w:val="En-tte"/>
        <w:spacing w:after="120" w:line="360" w:lineRule="auto"/>
        <w:rPr>
          <w:rFonts w:ascii="Arial Narrow" w:hAnsi="Arial Narrow"/>
        </w:rPr>
      </w:pPr>
      <w:r w:rsidRPr="00546FE0">
        <w:rPr>
          <w:rFonts w:ascii="Arial Narrow" w:hAnsi="Arial Narrow"/>
        </w:rPr>
        <w:t>- la date d’émission de la facture ;</w:t>
      </w:r>
    </w:p>
    <w:p w14:paraId="12C3650F" w14:textId="5B94DD38" w:rsidR="006A63E0" w:rsidRPr="00546FE0" w:rsidRDefault="004A15E8" w:rsidP="006A63E0">
      <w:pPr>
        <w:pStyle w:val="En-tte"/>
        <w:spacing w:after="120" w:line="360" w:lineRule="auto"/>
        <w:rPr>
          <w:rFonts w:ascii="Arial Narrow" w:hAnsi="Arial Narrow"/>
        </w:rPr>
      </w:pPr>
      <w:r>
        <w:rPr>
          <w:rFonts w:ascii="Arial Narrow" w:hAnsi="Arial Narrow"/>
        </w:rPr>
        <w:t xml:space="preserve">- </w:t>
      </w:r>
      <w:r w:rsidR="006A63E0" w:rsidRPr="00546FE0">
        <w:rPr>
          <w:rFonts w:ascii="Arial Narrow" w:hAnsi="Arial Narrow"/>
        </w:rPr>
        <w:t>la raison sociale, le n° SIRET, le n° de TVA intra-communautaire et l’adresse du titulaire ;</w:t>
      </w:r>
    </w:p>
    <w:p w14:paraId="6D08AF16" w14:textId="43632ABB" w:rsidR="004C5CF1" w:rsidRPr="00546FE0" w:rsidRDefault="004C5CF1" w:rsidP="004C5CF1">
      <w:pPr>
        <w:pStyle w:val="En-tte"/>
        <w:spacing w:after="120" w:line="360" w:lineRule="auto"/>
        <w:rPr>
          <w:rFonts w:ascii="Arial Narrow" w:hAnsi="Arial Narrow"/>
        </w:rPr>
      </w:pPr>
      <w:r w:rsidRPr="00546FE0">
        <w:rPr>
          <w:rFonts w:ascii="Arial Narrow" w:hAnsi="Arial Narrow"/>
        </w:rPr>
        <w:t>- la désignation de la personne publique contractante à savoir </w:t>
      </w:r>
      <w:r w:rsidR="006A63E0" w:rsidRPr="00546FE0">
        <w:rPr>
          <w:rFonts w:ascii="Arial Narrow" w:hAnsi="Arial Narrow"/>
        </w:rPr>
        <w:t>l’EPMO</w:t>
      </w:r>
      <w:r w:rsidR="00691039">
        <w:rPr>
          <w:rFonts w:ascii="Arial Narrow" w:hAnsi="Arial Narrow"/>
        </w:rPr>
        <w:t>-VGE</w:t>
      </w:r>
      <w:r w:rsidRPr="00546FE0">
        <w:rPr>
          <w:rFonts w:ascii="Arial Narrow" w:hAnsi="Arial Narrow"/>
        </w:rPr>
        <w:t> ;</w:t>
      </w:r>
    </w:p>
    <w:p w14:paraId="0131D981" w14:textId="77777777" w:rsidR="006A63E0" w:rsidRPr="00546FE0" w:rsidRDefault="006A63E0" w:rsidP="004C5CF1">
      <w:pPr>
        <w:pStyle w:val="En-tte"/>
        <w:spacing w:after="120" w:line="360" w:lineRule="auto"/>
        <w:rPr>
          <w:rFonts w:ascii="Arial Narrow" w:hAnsi="Arial Narrow"/>
        </w:rPr>
      </w:pPr>
      <w:r w:rsidRPr="00546FE0">
        <w:rPr>
          <w:rFonts w:ascii="Arial Narrow" w:hAnsi="Arial Narrow"/>
        </w:rPr>
        <w:t>- le numéro de la facture ;</w:t>
      </w:r>
    </w:p>
    <w:p w14:paraId="7071DCBD" w14:textId="6809377C" w:rsidR="006A63E0" w:rsidRPr="00546FE0" w:rsidRDefault="006A63E0" w:rsidP="006A63E0">
      <w:pPr>
        <w:pStyle w:val="En-tte"/>
        <w:spacing w:after="120" w:line="360" w:lineRule="auto"/>
        <w:rPr>
          <w:rFonts w:ascii="Arial Narrow" w:hAnsi="Arial Narrow"/>
        </w:rPr>
      </w:pPr>
      <w:r w:rsidRPr="00546FE0">
        <w:rPr>
          <w:rFonts w:ascii="Arial Narrow" w:hAnsi="Arial Narrow"/>
        </w:rPr>
        <w:t>- le numér</w:t>
      </w:r>
      <w:r w:rsidR="005A44F2">
        <w:rPr>
          <w:rFonts w:ascii="Arial Narrow" w:hAnsi="Arial Narrow"/>
        </w:rPr>
        <w:t>o du marché, du bon de commande</w:t>
      </w:r>
    </w:p>
    <w:p w14:paraId="5B2E2550" w14:textId="77777777" w:rsidR="006A63E0" w:rsidRPr="00546FE0" w:rsidRDefault="006A63E0" w:rsidP="006A63E0">
      <w:pPr>
        <w:pStyle w:val="En-tte"/>
        <w:spacing w:after="120" w:line="360" w:lineRule="auto"/>
        <w:rPr>
          <w:rFonts w:ascii="Arial Narrow" w:hAnsi="Arial Narrow"/>
        </w:rPr>
      </w:pPr>
      <w:r w:rsidRPr="00546FE0">
        <w:rPr>
          <w:rFonts w:ascii="Arial Narrow" w:hAnsi="Arial Narrow"/>
        </w:rPr>
        <w:t>- la désignation des prestations effectuées ;</w:t>
      </w:r>
    </w:p>
    <w:p w14:paraId="145A4D99" w14:textId="77777777" w:rsidR="006A63E0" w:rsidRPr="00546FE0" w:rsidRDefault="006A63E0" w:rsidP="006A63E0">
      <w:pPr>
        <w:pStyle w:val="En-tte"/>
        <w:spacing w:after="120" w:line="360" w:lineRule="auto"/>
        <w:rPr>
          <w:rFonts w:ascii="Arial Narrow" w:hAnsi="Arial Narrow"/>
        </w:rPr>
      </w:pPr>
      <w:r w:rsidRPr="00546FE0">
        <w:rPr>
          <w:rFonts w:ascii="Arial Narrow" w:hAnsi="Arial Narrow"/>
        </w:rPr>
        <w:t>- le montant H.T. détaillé des prestations et les quantités ; </w:t>
      </w:r>
    </w:p>
    <w:p w14:paraId="675FB0C2" w14:textId="77777777" w:rsidR="006A63E0" w:rsidRPr="00546FE0" w:rsidRDefault="006A63E0" w:rsidP="006A63E0">
      <w:pPr>
        <w:pStyle w:val="En-tte"/>
        <w:spacing w:after="120" w:line="360" w:lineRule="auto"/>
        <w:rPr>
          <w:rFonts w:ascii="Arial Narrow" w:hAnsi="Arial Narrow"/>
        </w:rPr>
      </w:pPr>
      <w:r w:rsidRPr="00546FE0">
        <w:rPr>
          <w:rFonts w:ascii="Arial Narrow" w:hAnsi="Arial Narrow"/>
        </w:rPr>
        <w:t>- le taux de TVA en vigueur et son montant ;</w:t>
      </w:r>
    </w:p>
    <w:p w14:paraId="5D0CFBEF" w14:textId="77777777" w:rsidR="006A63E0" w:rsidRPr="00546FE0" w:rsidRDefault="006A63E0" w:rsidP="006A63E0">
      <w:pPr>
        <w:pStyle w:val="En-tte"/>
        <w:spacing w:after="120" w:line="360" w:lineRule="auto"/>
        <w:rPr>
          <w:rFonts w:ascii="Arial Narrow" w:hAnsi="Arial Narrow"/>
        </w:rPr>
      </w:pPr>
      <w:r w:rsidRPr="00546FE0">
        <w:rPr>
          <w:rFonts w:ascii="Arial Narrow" w:hAnsi="Arial Narrow"/>
        </w:rPr>
        <w:t>- le montant total TTC des prestations ;</w:t>
      </w:r>
    </w:p>
    <w:p w14:paraId="2116E355" w14:textId="12E0E8C3" w:rsidR="006A63E0" w:rsidRPr="00546FE0" w:rsidRDefault="006A63E0" w:rsidP="004C5CF1">
      <w:pPr>
        <w:pStyle w:val="En-tte"/>
        <w:spacing w:after="120" w:line="360" w:lineRule="auto"/>
        <w:rPr>
          <w:rFonts w:ascii="Arial Narrow" w:hAnsi="Arial Narrow"/>
        </w:rPr>
      </w:pPr>
      <w:r w:rsidRPr="00546FE0">
        <w:rPr>
          <w:rFonts w:ascii="Arial Narrow" w:hAnsi="Arial Narrow"/>
        </w:rPr>
        <w:t xml:space="preserve">- </w:t>
      </w:r>
      <w:r w:rsidR="004C5CF1" w:rsidRPr="00546FE0">
        <w:rPr>
          <w:rFonts w:ascii="Arial Narrow" w:hAnsi="Arial Narrow"/>
        </w:rPr>
        <w:t>le numéro du compte bancaire du titulaire</w:t>
      </w:r>
      <w:r w:rsidRPr="00546FE0">
        <w:rPr>
          <w:rFonts w:ascii="Arial Narrow" w:hAnsi="Arial Narrow"/>
        </w:rPr>
        <w:t>.</w:t>
      </w:r>
    </w:p>
    <w:p w14:paraId="061C06C1" w14:textId="7F437A6E" w:rsidR="004C5CF1" w:rsidRPr="00546FE0" w:rsidRDefault="00144C86" w:rsidP="00144C86">
      <w:pPr>
        <w:pStyle w:val="En-tte"/>
        <w:tabs>
          <w:tab w:val="clear" w:pos="4536"/>
          <w:tab w:val="clear" w:pos="9072"/>
        </w:tabs>
        <w:spacing w:after="240" w:line="360" w:lineRule="auto"/>
        <w:ind w:left="283"/>
        <w:jc w:val="both"/>
        <w:rPr>
          <w:rFonts w:ascii="Arial Narrow" w:hAnsi="Arial Narrow"/>
          <w:b/>
        </w:rPr>
      </w:pPr>
      <w:r>
        <w:rPr>
          <w:rFonts w:ascii="Arial Narrow" w:hAnsi="Arial Narrow"/>
          <w:b/>
        </w:rPr>
        <w:t xml:space="preserve">14.2 </w:t>
      </w:r>
      <w:r w:rsidR="004C5CF1" w:rsidRPr="00546FE0">
        <w:rPr>
          <w:rFonts w:ascii="Arial Narrow" w:hAnsi="Arial Narrow"/>
          <w:b/>
        </w:rPr>
        <w:t>Obligation d’envoi de factures dématérialisées</w:t>
      </w:r>
    </w:p>
    <w:p w14:paraId="7C3BC98A" w14:textId="77777777" w:rsidR="004C5CF1" w:rsidRPr="00546FE0" w:rsidRDefault="004C5CF1" w:rsidP="006A63E0">
      <w:pPr>
        <w:pStyle w:val="En-tte"/>
        <w:spacing w:after="120" w:line="360" w:lineRule="auto"/>
        <w:jc w:val="both"/>
        <w:rPr>
          <w:rFonts w:ascii="Arial Narrow" w:hAnsi="Arial Narrow"/>
          <w:i/>
          <w:u w:val="single"/>
        </w:rPr>
      </w:pPr>
      <w:r w:rsidRPr="00546FE0">
        <w:rPr>
          <w:rFonts w:ascii="Arial Narrow" w:hAnsi="Arial Narrow"/>
        </w:rPr>
        <w:t xml:space="preserve">En application des dispositions des articles L. 2192-1 à L. 2192-7 et D. 2192-1 à R. 2192-3 du code de la commande publique, le titulaire est invité à adresser sa facture au format électronique sur le portail mutualisé de l’État Chorus Pro : </w:t>
      </w:r>
      <w:hyperlink r:id="rId14" w:history="1">
        <w:r w:rsidRPr="00546FE0">
          <w:rPr>
            <w:rStyle w:val="Lienhypertexte"/>
            <w:rFonts w:ascii="Arial Narrow" w:hAnsi="Arial Narrow"/>
            <w:bCs/>
            <w:i/>
          </w:rPr>
          <w:t>https://chorus-pro.gouv.fr/</w:t>
        </w:r>
      </w:hyperlink>
    </w:p>
    <w:p w14:paraId="1B601D57" w14:textId="1519170A" w:rsidR="006A63E0" w:rsidRPr="00546FE0" w:rsidRDefault="004C5CF1" w:rsidP="006A63E0">
      <w:pPr>
        <w:pStyle w:val="En-tte"/>
        <w:spacing w:after="120" w:line="360" w:lineRule="auto"/>
        <w:jc w:val="both"/>
        <w:rPr>
          <w:rFonts w:ascii="Arial Narrow" w:hAnsi="Arial Narrow"/>
        </w:rPr>
      </w:pPr>
      <w:r w:rsidRPr="00546FE0">
        <w:rPr>
          <w:rFonts w:ascii="Arial Narrow" w:hAnsi="Arial Narrow"/>
        </w:rPr>
        <w:t>Il est rappelé que depuis le 1</w:t>
      </w:r>
      <w:r w:rsidRPr="00546FE0">
        <w:rPr>
          <w:rFonts w:ascii="Arial Narrow" w:hAnsi="Arial Narrow"/>
          <w:vertAlign w:val="superscript"/>
        </w:rPr>
        <w:t>er</w:t>
      </w:r>
      <w:r w:rsidRPr="00546FE0">
        <w:rPr>
          <w:rFonts w:ascii="Arial Narrow" w:hAnsi="Arial Narrow"/>
        </w:rPr>
        <w:t xml:space="preserve"> janvier 2020 (article 3 de l’ordonnance du ° 2014-697 du 26 juin 2014 relative au développement de la facturation électronique), seul l’envoi d’une facture électronique est légalement possible et concerne tous les opérateurs économiques quelle que soit leur taille (grandes entreprises, ETI, PME et micro- entreprises).</w:t>
      </w:r>
    </w:p>
    <w:p w14:paraId="51524C99" w14:textId="094FF875" w:rsidR="004C5CF1" w:rsidRPr="00546FE0" w:rsidRDefault="00144C86" w:rsidP="00144C86">
      <w:pPr>
        <w:pStyle w:val="En-tte"/>
        <w:tabs>
          <w:tab w:val="clear" w:pos="4536"/>
          <w:tab w:val="clear" w:pos="9072"/>
        </w:tabs>
        <w:spacing w:after="240" w:line="360" w:lineRule="auto"/>
        <w:jc w:val="both"/>
        <w:rPr>
          <w:rFonts w:ascii="Arial Narrow" w:hAnsi="Arial Narrow"/>
          <w:b/>
        </w:rPr>
      </w:pPr>
      <w:r>
        <w:rPr>
          <w:rFonts w:ascii="Arial Narrow" w:hAnsi="Arial Narrow"/>
          <w:b/>
        </w:rPr>
        <w:t xml:space="preserve">14.3 </w:t>
      </w:r>
      <w:r w:rsidR="006A63E0" w:rsidRPr="00546FE0">
        <w:rPr>
          <w:rFonts w:ascii="Arial Narrow" w:hAnsi="Arial Narrow"/>
          <w:b/>
        </w:rPr>
        <w:t>E</w:t>
      </w:r>
      <w:r w:rsidR="004C5CF1" w:rsidRPr="00546FE0">
        <w:rPr>
          <w:rFonts w:ascii="Arial Narrow" w:hAnsi="Arial Narrow"/>
          <w:b/>
        </w:rPr>
        <w:t>nvoi des factures dématérialisées</w:t>
      </w:r>
    </w:p>
    <w:p w14:paraId="5D517A0C" w14:textId="77777777" w:rsidR="004C5CF1" w:rsidRPr="00546FE0" w:rsidRDefault="006A63E0" w:rsidP="004C5CF1">
      <w:pPr>
        <w:pStyle w:val="En-tte"/>
        <w:spacing w:after="120" w:line="360" w:lineRule="auto"/>
        <w:rPr>
          <w:rFonts w:ascii="Arial Narrow" w:hAnsi="Arial Narrow"/>
        </w:rPr>
      </w:pPr>
      <w:r w:rsidRPr="00546FE0">
        <w:rPr>
          <w:rFonts w:ascii="Arial Narrow" w:hAnsi="Arial Narrow"/>
        </w:rPr>
        <w:t>Les factures</w:t>
      </w:r>
      <w:r w:rsidR="004C5CF1" w:rsidRPr="00546FE0">
        <w:rPr>
          <w:rFonts w:ascii="Arial Narrow" w:hAnsi="Arial Narrow"/>
        </w:rPr>
        <w:t xml:space="preserve"> sur </w:t>
      </w:r>
      <w:r w:rsidRPr="00546FE0">
        <w:rPr>
          <w:rFonts w:ascii="Arial Narrow" w:hAnsi="Arial Narrow"/>
        </w:rPr>
        <w:t xml:space="preserve">déposées sur </w:t>
      </w:r>
      <w:r w:rsidR="004C5CF1" w:rsidRPr="00546FE0">
        <w:rPr>
          <w:rFonts w:ascii="Arial Narrow" w:hAnsi="Arial Narrow"/>
        </w:rPr>
        <w:t xml:space="preserve">le portail Chorus Pro </w:t>
      </w:r>
      <w:r w:rsidRPr="00546FE0">
        <w:rPr>
          <w:rFonts w:ascii="Arial Narrow" w:hAnsi="Arial Narrow"/>
        </w:rPr>
        <w:t xml:space="preserve">à l’aide des </w:t>
      </w:r>
      <w:r w:rsidR="004C5CF1" w:rsidRPr="00546FE0">
        <w:rPr>
          <w:rFonts w:ascii="Arial Narrow" w:hAnsi="Arial Narrow"/>
        </w:rPr>
        <w:t xml:space="preserve">informations </w:t>
      </w:r>
      <w:r w:rsidRPr="00546FE0">
        <w:rPr>
          <w:rFonts w:ascii="Arial Narrow" w:hAnsi="Arial Narrow"/>
        </w:rPr>
        <w:t>suivantes</w:t>
      </w:r>
      <w:r w:rsidR="004C5CF1" w:rsidRPr="00546FE0">
        <w:rPr>
          <w:rFonts w:ascii="Arial Narrow" w:hAnsi="Arial Narrow"/>
        </w:rPr>
        <w:t xml:space="preserve"> :</w:t>
      </w:r>
    </w:p>
    <w:p w14:paraId="19C410DA" w14:textId="35FEE9F1" w:rsidR="004C5CF1" w:rsidRPr="00546FE0" w:rsidRDefault="004C5CF1" w:rsidP="00E16F4D">
      <w:pPr>
        <w:pStyle w:val="En-tte"/>
        <w:numPr>
          <w:ilvl w:val="0"/>
          <w:numId w:val="8"/>
        </w:numPr>
        <w:spacing w:after="120" w:line="360" w:lineRule="auto"/>
        <w:jc w:val="both"/>
        <w:rPr>
          <w:rFonts w:ascii="Arial Narrow" w:hAnsi="Arial Narrow"/>
        </w:rPr>
      </w:pPr>
      <w:r w:rsidRPr="00546FE0">
        <w:rPr>
          <w:rFonts w:ascii="Arial Narrow" w:hAnsi="Arial Narrow"/>
        </w:rPr>
        <w:lastRenderedPageBreak/>
        <w:t xml:space="preserve">Le SIRET </w:t>
      </w:r>
      <w:r w:rsidR="006A63E0" w:rsidRPr="00546FE0">
        <w:rPr>
          <w:rFonts w:ascii="Arial Narrow" w:hAnsi="Arial Narrow"/>
        </w:rPr>
        <w:t>de l’EPMO</w:t>
      </w:r>
      <w:r w:rsidR="00691039">
        <w:rPr>
          <w:rFonts w:ascii="Arial Narrow" w:hAnsi="Arial Narrow"/>
        </w:rPr>
        <w:t>-VGE</w:t>
      </w:r>
      <w:r w:rsidR="006A63E0" w:rsidRPr="00546FE0">
        <w:rPr>
          <w:rFonts w:ascii="Arial Narrow" w:hAnsi="Arial Narrow"/>
        </w:rPr>
        <w:t xml:space="preserve"> : </w:t>
      </w:r>
      <w:r w:rsidR="003978C9" w:rsidRPr="00546FE0">
        <w:rPr>
          <w:rFonts w:ascii="Arial Narrow" w:hAnsi="Arial Narrow"/>
        </w:rPr>
        <w:t>180 092 447 00010</w:t>
      </w:r>
      <w:r w:rsidRPr="00546FE0">
        <w:rPr>
          <w:rFonts w:ascii="Arial Narrow" w:hAnsi="Arial Narrow"/>
        </w:rPr>
        <w:t> ;</w:t>
      </w:r>
    </w:p>
    <w:p w14:paraId="247B29F2" w14:textId="3A937942" w:rsidR="003978C9" w:rsidRPr="00546FE0" w:rsidRDefault="00F6320E" w:rsidP="00E16F4D">
      <w:pPr>
        <w:pStyle w:val="En-tte"/>
        <w:numPr>
          <w:ilvl w:val="0"/>
          <w:numId w:val="8"/>
        </w:numPr>
        <w:spacing w:after="120" w:line="360" w:lineRule="auto"/>
        <w:jc w:val="both"/>
        <w:rPr>
          <w:rFonts w:ascii="Arial Narrow" w:hAnsi="Arial Narrow"/>
          <w:i/>
          <w:color w:val="ED7D31" w:themeColor="accent2"/>
        </w:rPr>
      </w:pPr>
      <w:r w:rsidRPr="004A15E8">
        <w:rPr>
          <w:rFonts w:ascii="Arial Narrow" w:hAnsi="Arial Narrow"/>
        </w:rPr>
        <w:t xml:space="preserve"> </w:t>
      </w:r>
      <w:r w:rsidR="004A15E8" w:rsidRPr="004A15E8">
        <w:rPr>
          <w:rFonts w:ascii="Arial Narrow" w:hAnsi="Arial Narrow"/>
        </w:rPr>
        <w:t>Le</w:t>
      </w:r>
      <w:r w:rsidR="003978C9" w:rsidRPr="00546FE0">
        <w:rPr>
          <w:rFonts w:ascii="Arial Narrow" w:hAnsi="Arial Narrow"/>
        </w:rPr>
        <w:t xml:space="preserve"> code service qui sera mentionné dans le bon de commande </w:t>
      </w:r>
    </w:p>
    <w:p w14:paraId="2404FF4F" w14:textId="77777777" w:rsidR="004C5CF1" w:rsidRPr="00546FE0" w:rsidRDefault="004C5CF1" w:rsidP="00E16F4D">
      <w:pPr>
        <w:pStyle w:val="En-tte"/>
        <w:numPr>
          <w:ilvl w:val="0"/>
          <w:numId w:val="8"/>
        </w:numPr>
        <w:spacing w:after="120" w:line="360" w:lineRule="auto"/>
        <w:jc w:val="both"/>
        <w:rPr>
          <w:rFonts w:ascii="Arial Narrow" w:hAnsi="Arial Narrow"/>
        </w:rPr>
      </w:pPr>
      <w:r w:rsidRPr="00546FE0">
        <w:rPr>
          <w:rFonts w:ascii="Arial Narrow" w:hAnsi="Arial Narrow"/>
        </w:rPr>
        <w:t xml:space="preserve">Le </w:t>
      </w:r>
      <w:r w:rsidR="006A63E0" w:rsidRPr="00546FE0">
        <w:rPr>
          <w:rFonts w:ascii="Arial Narrow" w:hAnsi="Arial Narrow"/>
        </w:rPr>
        <w:t xml:space="preserve">numéro du marché </w:t>
      </w:r>
      <w:r w:rsidRPr="00546FE0">
        <w:rPr>
          <w:rFonts w:ascii="Arial Narrow" w:hAnsi="Arial Narrow"/>
        </w:rPr>
        <w:t>;</w:t>
      </w:r>
    </w:p>
    <w:p w14:paraId="6EC33DBB" w14:textId="166168FE" w:rsidR="004C5CF1" w:rsidRPr="00546FE0" w:rsidRDefault="004C5CF1" w:rsidP="00E16F4D">
      <w:pPr>
        <w:pStyle w:val="En-tte"/>
        <w:numPr>
          <w:ilvl w:val="0"/>
          <w:numId w:val="8"/>
        </w:numPr>
        <w:spacing w:after="120" w:line="360" w:lineRule="auto"/>
        <w:jc w:val="both"/>
        <w:rPr>
          <w:rFonts w:ascii="Arial Narrow" w:hAnsi="Arial Narrow"/>
        </w:rPr>
      </w:pPr>
      <w:r w:rsidRPr="00546FE0">
        <w:rPr>
          <w:rFonts w:ascii="Arial Narrow" w:hAnsi="Arial Narrow"/>
        </w:rPr>
        <w:t>Le numéro d’engagement juridique</w:t>
      </w:r>
      <w:r w:rsidR="00846D60">
        <w:rPr>
          <w:rFonts w:ascii="Arial Narrow" w:hAnsi="Arial Narrow"/>
        </w:rPr>
        <w:t xml:space="preserve"> et le code service</w:t>
      </w:r>
      <w:r w:rsidR="003978C9" w:rsidRPr="00546FE0">
        <w:rPr>
          <w:rFonts w:ascii="Arial Narrow" w:hAnsi="Arial Narrow"/>
        </w:rPr>
        <w:t xml:space="preserve"> qui ser</w:t>
      </w:r>
      <w:r w:rsidR="00846D60">
        <w:rPr>
          <w:rFonts w:ascii="Arial Narrow" w:hAnsi="Arial Narrow"/>
        </w:rPr>
        <w:t>ont</w:t>
      </w:r>
      <w:r w:rsidR="003978C9" w:rsidRPr="00546FE0">
        <w:rPr>
          <w:rFonts w:ascii="Arial Narrow" w:hAnsi="Arial Narrow"/>
        </w:rPr>
        <w:t xml:space="preserve"> communiqué</w:t>
      </w:r>
      <w:r w:rsidR="00846D60">
        <w:rPr>
          <w:rFonts w:ascii="Arial Narrow" w:hAnsi="Arial Narrow"/>
        </w:rPr>
        <w:t>s</w:t>
      </w:r>
      <w:r w:rsidR="003978C9" w:rsidRPr="00546FE0">
        <w:rPr>
          <w:rFonts w:ascii="Arial Narrow" w:hAnsi="Arial Narrow"/>
        </w:rPr>
        <w:t xml:space="preserve"> au titulaire après la notification du marché.</w:t>
      </w:r>
    </w:p>
    <w:p w14:paraId="53242C70" w14:textId="77777777" w:rsidR="00F00B40" w:rsidRPr="00546FE0" w:rsidRDefault="00F00B40" w:rsidP="00F00B40">
      <w:pPr>
        <w:pStyle w:val="En-tte"/>
        <w:spacing w:after="120" w:line="360" w:lineRule="auto"/>
        <w:jc w:val="both"/>
        <w:rPr>
          <w:rFonts w:ascii="Arial Narrow" w:hAnsi="Arial Narrow"/>
        </w:rPr>
      </w:pPr>
      <w:r w:rsidRPr="00546FE0">
        <w:rPr>
          <w:rFonts w:ascii="Arial Narrow" w:hAnsi="Arial Narrow"/>
        </w:rPr>
        <w:t xml:space="preserve">En cas de difficultés, le titulaire peut prendre l’attache du service en ligne du portail Chorus Pro. </w:t>
      </w:r>
    </w:p>
    <w:p w14:paraId="3C1DAAC8" w14:textId="77777777" w:rsidR="004C5CF1" w:rsidRPr="00546FE0" w:rsidRDefault="004C5CF1" w:rsidP="004C5CF1">
      <w:pPr>
        <w:pStyle w:val="En-tte"/>
        <w:spacing w:after="120" w:line="360" w:lineRule="auto"/>
        <w:rPr>
          <w:rFonts w:ascii="Arial Narrow" w:hAnsi="Arial Narrow"/>
        </w:rPr>
      </w:pPr>
    </w:p>
    <w:p w14:paraId="2C43622A" w14:textId="77777777" w:rsidR="007D159B" w:rsidRPr="00546FE0" w:rsidRDefault="007D159B" w:rsidP="00144C86">
      <w:pPr>
        <w:pStyle w:val="En-tte"/>
        <w:numPr>
          <w:ilvl w:val="0"/>
          <w:numId w:val="2"/>
        </w:numPr>
        <w:pBdr>
          <w:bottom w:val="single" w:sz="4" w:space="1" w:color="2F5496" w:themeColor="accent5" w:themeShade="BF"/>
        </w:pBdr>
        <w:tabs>
          <w:tab w:val="clear" w:pos="4536"/>
          <w:tab w:val="clear" w:pos="9072"/>
        </w:tabs>
        <w:spacing w:after="360" w:line="259" w:lineRule="auto"/>
        <w:rPr>
          <w:rFonts w:ascii="Arial Narrow" w:hAnsi="Arial Narrow"/>
          <w:b/>
        </w:rPr>
      </w:pPr>
      <w:r w:rsidRPr="00546FE0">
        <w:rPr>
          <w:rFonts w:ascii="Arial Narrow" w:hAnsi="Arial Narrow"/>
          <w:b/>
        </w:rPr>
        <w:t>Garanties</w:t>
      </w:r>
    </w:p>
    <w:p w14:paraId="538B3C84" w14:textId="77777777" w:rsidR="00A94C16" w:rsidRPr="00CF6BBC" w:rsidRDefault="00A94C16" w:rsidP="00A94C16">
      <w:pPr>
        <w:pStyle w:val="En-tte"/>
        <w:spacing w:after="120" w:line="360" w:lineRule="auto"/>
        <w:jc w:val="both"/>
        <w:rPr>
          <w:rFonts w:ascii="Arial Narrow" w:hAnsi="Arial Narrow"/>
        </w:rPr>
      </w:pPr>
      <w:r w:rsidRPr="00CF6BBC">
        <w:rPr>
          <w:rFonts w:ascii="Arial Narrow" w:hAnsi="Arial Narrow"/>
        </w:rPr>
        <w:t>L’intégralité des prestations fait l’objet d’une garantie dans les conditions fixées à l’article 36 du CCAG-TIC.</w:t>
      </w:r>
    </w:p>
    <w:p w14:paraId="526E3697" w14:textId="77777777" w:rsidR="004A157C" w:rsidRPr="00546FE0" w:rsidRDefault="004A157C" w:rsidP="006465DC">
      <w:pPr>
        <w:pStyle w:val="En-tte"/>
        <w:spacing w:after="120" w:line="360" w:lineRule="auto"/>
        <w:jc w:val="both"/>
        <w:rPr>
          <w:rFonts w:ascii="Arial Narrow" w:hAnsi="Arial Narrow"/>
        </w:rPr>
      </w:pPr>
    </w:p>
    <w:p w14:paraId="6D26BA49" w14:textId="77777777" w:rsidR="007D159B" w:rsidRPr="00E3665F" w:rsidRDefault="004A157C" w:rsidP="00144C86">
      <w:pPr>
        <w:pStyle w:val="En-tte"/>
        <w:numPr>
          <w:ilvl w:val="0"/>
          <w:numId w:val="2"/>
        </w:numPr>
        <w:pBdr>
          <w:bottom w:val="single" w:sz="4" w:space="1" w:color="2F5496" w:themeColor="accent5" w:themeShade="BF"/>
        </w:pBdr>
        <w:tabs>
          <w:tab w:val="clear" w:pos="4536"/>
          <w:tab w:val="clear" w:pos="9072"/>
        </w:tabs>
        <w:spacing w:after="360" w:line="259" w:lineRule="auto"/>
        <w:rPr>
          <w:rFonts w:ascii="Arial Narrow" w:hAnsi="Arial Narrow"/>
          <w:b/>
        </w:rPr>
      </w:pPr>
      <w:r w:rsidRPr="00E3665F">
        <w:rPr>
          <w:rFonts w:ascii="Arial Narrow" w:hAnsi="Arial Narrow"/>
          <w:b/>
        </w:rPr>
        <w:t>PENALITES</w:t>
      </w:r>
    </w:p>
    <w:p w14:paraId="01C5825A" w14:textId="2BE1AE6C" w:rsidR="007D159B" w:rsidRPr="00546FE0" w:rsidRDefault="004A157C" w:rsidP="004A157C">
      <w:pPr>
        <w:pStyle w:val="En-tte"/>
        <w:spacing w:after="120" w:line="360" w:lineRule="auto"/>
        <w:jc w:val="both"/>
        <w:rPr>
          <w:rFonts w:ascii="Arial Narrow" w:hAnsi="Arial Narrow"/>
        </w:rPr>
      </w:pPr>
      <w:r w:rsidRPr="00546FE0">
        <w:rPr>
          <w:rFonts w:ascii="Arial Narrow" w:hAnsi="Arial Narrow"/>
        </w:rPr>
        <w:t>L’EPMO</w:t>
      </w:r>
      <w:r w:rsidR="00691039">
        <w:rPr>
          <w:rFonts w:ascii="Arial Narrow" w:hAnsi="Arial Narrow"/>
        </w:rPr>
        <w:t>-VGE</w:t>
      </w:r>
      <w:r w:rsidRPr="00546FE0">
        <w:rPr>
          <w:rFonts w:ascii="Arial Narrow" w:hAnsi="Arial Narrow"/>
        </w:rPr>
        <w:t xml:space="preserve"> se réserve la possibilité d’appliquer des pénalités au titulaire en cas de manquement dans l’exécution des prestations.</w:t>
      </w:r>
    </w:p>
    <w:p w14:paraId="112665AE" w14:textId="30B3B903" w:rsidR="004A157C" w:rsidRPr="00546FE0" w:rsidRDefault="004A157C" w:rsidP="004A157C">
      <w:pPr>
        <w:pStyle w:val="En-tte"/>
        <w:spacing w:after="120" w:line="360" w:lineRule="auto"/>
        <w:jc w:val="both"/>
        <w:rPr>
          <w:rFonts w:ascii="Arial Narrow" w:hAnsi="Arial Narrow"/>
        </w:rPr>
      </w:pPr>
      <w:r w:rsidRPr="00546FE0">
        <w:rPr>
          <w:rFonts w:ascii="Arial Narrow" w:hAnsi="Arial Narrow"/>
        </w:rPr>
        <w:t xml:space="preserve">Par dérogation </w:t>
      </w:r>
      <w:r w:rsidR="002F4374" w:rsidRPr="00546FE0">
        <w:rPr>
          <w:rFonts w:ascii="Arial Narrow" w:hAnsi="Arial Narrow"/>
        </w:rPr>
        <w:t>au 2</w:t>
      </w:r>
      <w:r w:rsidR="002F4374" w:rsidRPr="00546FE0">
        <w:rPr>
          <w:rFonts w:ascii="Arial Narrow" w:hAnsi="Arial Narrow"/>
          <w:vertAlign w:val="superscript"/>
        </w:rPr>
        <w:t>ème</w:t>
      </w:r>
      <w:r w:rsidR="002F4374" w:rsidRPr="00546FE0">
        <w:rPr>
          <w:rFonts w:ascii="Arial Narrow" w:hAnsi="Arial Narrow"/>
        </w:rPr>
        <w:t xml:space="preserve"> alinéa de </w:t>
      </w:r>
      <w:r w:rsidRPr="00546FE0">
        <w:rPr>
          <w:rFonts w:ascii="Arial Narrow" w:hAnsi="Arial Narrow"/>
        </w:rPr>
        <w:t>l’article 14.1</w:t>
      </w:r>
      <w:r w:rsidR="002F4374" w:rsidRPr="00546FE0">
        <w:rPr>
          <w:rFonts w:ascii="Arial Narrow" w:hAnsi="Arial Narrow"/>
        </w:rPr>
        <w:t>.1</w:t>
      </w:r>
      <w:r w:rsidRPr="00546FE0">
        <w:rPr>
          <w:rFonts w:ascii="Arial Narrow" w:hAnsi="Arial Narrow"/>
        </w:rPr>
        <w:t xml:space="preserve"> du CCAG-</w:t>
      </w:r>
      <w:r w:rsidR="00182A20">
        <w:rPr>
          <w:rFonts w:ascii="Arial Narrow" w:hAnsi="Arial Narrow"/>
        </w:rPr>
        <w:t>TIC</w:t>
      </w:r>
      <w:r w:rsidRPr="00546FE0">
        <w:rPr>
          <w:rFonts w:ascii="Arial Narrow" w:hAnsi="Arial Narrow"/>
        </w:rPr>
        <w:t>, l’EPMO</w:t>
      </w:r>
      <w:r w:rsidR="00691039">
        <w:rPr>
          <w:rFonts w:ascii="Arial Narrow" w:hAnsi="Arial Narrow"/>
        </w:rPr>
        <w:t>-VGE</w:t>
      </w:r>
      <w:r w:rsidRPr="00546FE0">
        <w:rPr>
          <w:rFonts w:ascii="Arial Narrow" w:hAnsi="Arial Narrow"/>
        </w:rPr>
        <w:t xml:space="preserve"> n’invitera pas préalablement le titulaire à présenter ses observations.</w:t>
      </w:r>
    </w:p>
    <w:p w14:paraId="0917736C" w14:textId="110685D0" w:rsidR="007D159B" w:rsidRPr="00546FE0" w:rsidRDefault="004A157C" w:rsidP="004C5CF1">
      <w:pPr>
        <w:pStyle w:val="En-tte"/>
        <w:spacing w:after="120" w:line="360" w:lineRule="auto"/>
        <w:rPr>
          <w:rFonts w:ascii="Arial Narrow" w:hAnsi="Arial Narrow"/>
        </w:rPr>
      </w:pPr>
      <w:r w:rsidRPr="00546FE0">
        <w:rPr>
          <w:rFonts w:ascii="Arial Narrow" w:hAnsi="Arial Narrow"/>
        </w:rPr>
        <w:t xml:space="preserve">En outre, </w:t>
      </w:r>
      <w:r w:rsidR="002F4374" w:rsidRPr="00546FE0">
        <w:rPr>
          <w:rFonts w:ascii="Arial Narrow" w:hAnsi="Arial Narrow"/>
        </w:rPr>
        <w:t xml:space="preserve">il n’est pas fait application de l’article </w:t>
      </w:r>
      <w:r w:rsidR="00686E6E">
        <w:rPr>
          <w:rFonts w:ascii="Arial Narrow" w:hAnsi="Arial Narrow"/>
        </w:rPr>
        <w:t xml:space="preserve">14.1.2, ni de l’article </w:t>
      </w:r>
      <w:r w:rsidR="002F4374" w:rsidRPr="00546FE0">
        <w:rPr>
          <w:rFonts w:ascii="Arial Narrow" w:hAnsi="Arial Narrow"/>
        </w:rPr>
        <w:t>14.1.3 du CCAG-</w:t>
      </w:r>
      <w:r w:rsidR="00182A20">
        <w:rPr>
          <w:rFonts w:ascii="Arial Narrow" w:hAnsi="Arial Narrow"/>
        </w:rPr>
        <w:t>TIC</w:t>
      </w:r>
      <w:r w:rsidR="002F4374" w:rsidRPr="00546FE0">
        <w:rPr>
          <w:rFonts w:ascii="Arial Narrow" w:hAnsi="Arial Narrow"/>
        </w:rPr>
        <w:t>.</w:t>
      </w:r>
    </w:p>
    <w:p w14:paraId="0861BD6F" w14:textId="7D4B356C" w:rsidR="00A94C16" w:rsidRDefault="002F4374" w:rsidP="006044D6">
      <w:pPr>
        <w:pStyle w:val="En-tte"/>
        <w:spacing w:after="120" w:line="360" w:lineRule="auto"/>
      </w:pPr>
      <w:r w:rsidRPr="00546FE0">
        <w:rPr>
          <w:rFonts w:ascii="Arial Narrow" w:hAnsi="Arial Narrow"/>
        </w:rPr>
        <w:t>Les pénalités sont les suivantes :</w:t>
      </w:r>
    </w:p>
    <w:p w14:paraId="209EADE8" w14:textId="6F4ECDE1" w:rsidR="00A94C16" w:rsidRPr="00144C86" w:rsidRDefault="003322E4" w:rsidP="003322E4">
      <w:pPr>
        <w:pStyle w:val="En-tte"/>
        <w:tabs>
          <w:tab w:val="clear" w:pos="4536"/>
          <w:tab w:val="clear" w:pos="9072"/>
        </w:tabs>
        <w:spacing w:after="240" w:line="360" w:lineRule="auto"/>
        <w:ind w:left="643"/>
        <w:jc w:val="both"/>
        <w:rPr>
          <w:rFonts w:ascii="Arial Narrow" w:hAnsi="Arial Narrow"/>
          <w:b/>
        </w:rPr>
      </w:pPr>
      <w:r>
        <w:rPr>
          <w:rFonts w:ascii="Arial Narrow" w:hAnsi="Arial Narrow"/>
          <w:b/>
        </w:rPr>
        <w:t xml:space="preserve">16.1 </w:t>
      </w:r>
      <w:r w:rsidR="0076386E" w:rsidRPr="00144C86">
        <w:rPr>
          <w:rFonts w:ascii="Arial Narrow" w:hAnsi="Arial Narrow"/>
          <w:b/>
        </w:rPr>
        <w:t>Pénalités pour retard</w:t>
      </w:r>
    </w:p>
    <w:p w14:paraId="5CA52483" w14:textId="47B40A1C" w:rsidR="00DF4FB9" w:rsidRPr="003C4CAF" w:rsidRDefault="009C1415" w:rsidP="00A94C16">
      <w:pPr>
        <w:pStyle w:val="En-tte"/>
        <w:spacing w:after="120" w:line="360" w:lineRule="auto"/>
        <w:jc w:val="both"/>
        <w:rPr>
          <w:rFonts w:ascii="Arial Narrow" w:hAnsi="Arial Narrow"/>
        </w:rPr>
      </w:pPr>
      <w:r w:rsidRPr="00AD3829">
        <w:rPr>
          <w:rFonts w:ascii="Arial Narrow" w:hAnsi="Arial Narrow"/>
        </w:rPr>
        <w:t>En cas de</w:t>
      </w:r>
      <w:r w:rsidR="00A94C16" w:rsidRPr="00AD3829">
        <w:rPr>
          <w:rFonts w:ascii="Arial Narrow" w:hAnsi="Arial Narrow"/>
        </w:rPr>
        <w:t xml:space="preserve"> dépassement d</w:t>
      </w:r>
      <w:r w:rsidRPr="00AD3829">
        <w:rPr>
          <w:rFonts w:ascii="Arial Narrow" w:hAnsi="Arial Narrow"/>
        </w:rPr>
        <w:t>es</w:t>
      </w:r>
      <w:r w:rsidR="00A94C16" w:rsidRPr="00AD3829">
        <w:rPr>
          <w:rFonts w:ascii="Arial Narrow" w:hAnsi="Arial Narrow"/>
        </w:rPr>
        <w:t xml:space="preserve"> dél</w:t>
      </w:r>
      <w:r w:rsidR="00182A20" w:rsidRPr="00AD3829">
        <w:rPr>
          <w:rFonts w:ascii="Arial Narrow" w:hAnsi="Arial Narrow"/>
        </w:rPr>
        <w:t>ai</w:t>
      </w:r>
      <w:r w:rsidRPr="00AD3829">
        <w:rPr>
          <w:rFonts w:ascii="Arial Narrow" w:hAnsi="Arial Narrow"/>
        </w:rPr>
        <w:t>s</w:t>
      </w:r>
      <w:r w:rsidR="00182A20" w:rsidRPr="00AD3829">
        <w:rPr>
          <w:rFonts w:ascii="Arial Narrow" w:hAnsi="Arial Narrow"/>
        </w:rPr>
        <w:t xml:space="preserve"> d'exécution tel que fixé</w:t>
      </w:r>
      <w:r w:rsidRPr="00AD3829">
        <w:rPr>
          <w:rFonts w:ascii="Arial Narrow" w:hAnsi="Arial Narrow"/>
        </w:rPr>
        <w:t>s</w:t>
      </w:r>
      <w:r w:rsidR="00182A20" w:rsidRPr="00AD3829">
        <w:rPr>
          <w:rFonts w:ascii="Arial Narrow" w:hAnsi="Arial Narrow"/>
        </w:rPr>
        <w:t xml:space="preserve"> </w:t>
      </w:r>
      <w:r w:rsidR="00AD3829" w:rsidRPr="00144C86">
        <w:rPr>
          <w:rFonts w:ascii="Arial Narrow" w:hAnsi="Arial Narrow"/>
        </w:rPr>
        <w:t>à l’article 1.2</w:t>
      </w:r>
      <w:r w:rsidR="00412E6F" w:rsidRPr="00144C86">
        <w:rPr>
          <w:rFonts w:ascii="Arial Narrow" w:hAnsi="Arial Narrow"/>
        </w:rPr>
        <w:t xml:space="preserve"> de la phase 1</w:t>
      </w:r>
      <w:r w:rsidR="001B554D" w:rsidRPr="006044D6">
        <w:rPr>
          <w:rFonts w:ascii="Arial Narrow" w:hAnsi="Arial Narrow"/>
        </w:rPr>
        <w:t xml:space="preserve"> </w:t>
      </w:r>
      <w:r w:rsidR="00AD3829">
        <w:rPr>
          <w:rFonts w:ascii="Arial Narrow" w:hAnsi="Arial Narrow"/>
        </w:rPr>
        <w:t xml:space="preserve">ou dans le calendrier qui sera fixé d’un commun accord avec le titulaire, </w:t>
      </w:r>
      <w:r w:rsidR="00604400" w:rsidRPr="006044D6">
        <w:rPr>
          <w:rFonts w:ascii="Arial Narrow" w:hAnsi="Arial Narrow"/>
        </w:rPr>
        <w:t>ou dans le bon de commande</w:t>
      </w:r>
      <w:r w:rsidR="00AD3829">
        <w:rPr>
          <w:rFonts w:ascii="Arial Narrow" w:hAnsi="Arial Narrow"/>
        </w:rPr>
        <w:t>,</w:t>
      </w:r>
      <w:r w:rsidR="00644B26" w:rsidRPr="00AD3829">
        <w:rPr>
          <w:rFonts w:ascii="Arial Narrow" w:hAnsi="Arial Narrow"/>
        </w:rPr>
        <w:t xml:space="preserve"> </w:t>
      </w:r>
      <w:r w:rsidR="00A94C16" w:rsidRPr="00AD3829">
        <w:rPr>
          <w:rFonts w:ascii="Arial Narrow" w:hAnsi="Arial Narrow"/>
        </w:rPr>
        <w:t xml:space="preserve">le titulaire encourra une pénalité </w:t>
      </w:r>
      <w:r w:rsidRPr="00AD3829">
        <w:rPr>
          <w:rFonts w:ascii="Arial Narrow" w:hAnsi="Arial Narrow"/>
        </w:rPr>
        <w:t>de</w:t>
      </w:r>
      <w:r w:rsidR="00A94C16" w:rsidRPr="00AD3829">
        <w:rPr>
          <w:rFonts w:ascii="Arial Narrow" w:hAnsi="Arial Narrow"/>
        </w:rPr>
        <w:t xml:space="preserve"> </w:t>
      </w:r>
      <w:r w:rsidR="009274DC">
        <w:rPr>
          <w:rFonts w:ascii="Arial Narrow" w:hAnsi="Arial Narrow"/>
        </w:rPr>
        <w:t>200</w:t>
      </w:r>
      <w:r w:rsidR="00A94C16" w:rsidRPr="00AD3829">
        <w:rPr>
          <w:rFonts w:ascii="Arial Narrow" w:hAnsi="Arial Narrow"/>
        </w:rPr>
        <w:t xml:space="preserve"> </w:t>
      </w:r>
      <w:r w:rsidR="009274DC">
        <w:rPr>
          <w:rFonts w:ascii="Arial Narrow" w:hAnsi="Arial Narrow"/>
        </w:rPr>
        <w:t>€</w:t>
      </w:r>
      <w:r w:rsidR="009274DC" w:rsidRPr="00AD3829">
        <w:rPr>
          <w:rFonts w:ascii="Arial Narrow" w:hAnsi="Arial Narrow"/>
        </w:rPr>
        <w:t xml:space="preserve"> </w:t>
      </w:r>
      <w:r w:rsidR="00A94C16" w:rsidRPr="00AD3829">
        <w:rPr>
          <w:rFonts w:ascii="Arial Narrow" w:hAnsi="Arial Narrow"/>
        </w:rPr>
        <w:t xml:space="preserve">HT par jour </w:t>
      </w:r>
      <w:r w:rsidRPr="00AD3829">
        <w:rPr>
          <w:rFonts w:ascii="Arial Narrow" w:hAnsi="Arial Narrow"/>
        </w:rPr>
        <w:t xml:space="preserve">calendaire </w:t>
      </w:r>
      <w:r w:rsidR="00A94C16" w:rsidRPr="00AD3829">
        <w:rPr>
          <w:rFonts w:ascii="Arial Narrow" w:hAnsi="Arial Narrow"/>
        </w:rPr>
        <w:t>de retard</w:t>
      </w:r>
      <w:r w:rsidR="00FF0C66" w:rsidRPr="00AD3829">
        <w:rPr>
          <w:rFonts w:ascii="Arial Narrow" w:hAnsi="Arial Narrow"/>
        </w:rPr>
        <w:t>.</w:t>
      </w:r>
    </w:p>
    <w:p w14:paraId="03B586F1" w14:textId="63E70E80" w:rsidR="00A94C16" w:rsidRDefault="003322E4" w:rsidP="003322E4">
      <w:pPr>
        <w:pStyle w:val="En-tte"/>
        <w:tabs>
          <w:tab w:val="clear" w:pos="4536"/>
          <w:tab w:val="clear" w:pos="9072"/>
        </w:tabs>
        <w:spacing w:after="240" w:line="360" w:lineRule="auto"/>
        <w:ind w:left="283"/>
        <w:jc w:val="both"/>
        <w:rPr>
          <w:rFonts w:ascii="Arial Narrow" w:hAnsi="Arial Narrow"/>
          <w:b/>
        </w:rPr>
      </w:pPr>
      <w:r>
        <w:rPr>
          <w:rFonts w:ascii="Arial Narrow" w:hAnsi="Arial Narrow"/>
          <w:b/>
        </w:rPr>
        <w:t>16.2</w:t>
      </w:r>
      <w:r w:rsidR="00E67B50" w:rsidRPr="00DF4FB9">
        <w:rPr>
          <w:rFonts w:ascii="Arial Narrow" w:hAnsi="Arial Narrow"/>
          <w:b/>
        </w:rPr>
        <w:t>Pénalités pour retard de livraison de livrable</w:t>
      </w:r>
    </w:p>
    <w:p w14:paraId="1A3AE4D1" w14:textId="77777777" w:rsidR="004957C7" w:rsidRPr="00144C86" w:rsidRDefault="004957C7" w:rsidP="004957C7">
      <w:pPr>
        <w:pStyle w:val="En-tte"/>
        <w:spacing w:after="120" w:line="360" w:lineRule="auto"/>
        <w:jc w:val="both"/>
        <w:rPr>
          <w:rFonts w:ascii="Arial Narrow" w:hAnsi="Arial Narrow"/>
        </w:rPr>
      </w:pPr>
      <w:r w:rsidRPr="00144C86">
        <w:rPr>
          <w:rFonts w:ascii="Arial Narrow" w:hAnsi="Arial Narrow"/>
        </w:rPr>
        <w:t>Par dérogation à l’article 14 du CCAG-TIC, en cas de retard dans la communication des livrables, le titulaire encourt une pénalité forfaitaire de 100 € TTC par jour calendaire de retard à compter du 6</w:t>
      </w:r>
      <w:r w:rsidRPr="00144C86">
        <w:rPr>
          <w:rFonts w:ascii="Arial Narrow" w:hAnsi="Arial Narrow"/>
          <w:vertAlign w:val="superscript"/>
        </w:rPr>
        <w:t>ème</w:t>
      </w:r>
      <w:r w:rsidRPr="00144C86">
        <w:rPr>
          <w:rFonts w:ascii="Arial Narrow" w:hAnsi="Arial Narrow"/>
        </w:rPr>
        <w:t xml:space="preserve"> jour suivant la mise en demeure adressée par l’E.P.M.O. au titulaire. La mise en demeure peut prendre la forme d’un simple courriel.</w:t>
      </w:r>
    </w:p>
    <w:p w14:paraId="6068F26D" w14:textId="77777777" w:rsidR="004957C7" w:rsidRDefault="004957C7" w:rsidP="004957C7">
      <w:pPr>
        <w:pStyle w:val="En-tte"/>
        <w:spacing w:after="120" w:line="360" w:lineRule="auto"/>
        <w:jc w:val="both"/>
        <w:rPr>
          <w:rFonts w:ascii="Arial Narrow" w:hAnsi="Arial Narrow"/>
        </w:rPr>
      </w:pPr>
      <w:r w:rsidRPr="00144C86">
        <w:rPr>
          <w:rFonts w:ascii="Arial Narrow" w:hAnsi="Arial Narrow"/>
        </w:rPr>
        <w:t>Les pénalités pour retard commencent à courir le lendemain du jour où le délai contractuel d’exécution des prestations est expiré.</w:t>
      </w:r>
    </w:p>
    <w:p w14:paraId="02F9AE73" w14:textId="77777777" w:rsidR="004957C7" w:rsidRDefault="004957C7" w:rsidP="00AD4D93">
      <w:pPr>
        <w:pStyle w:val="En-tte"/>
        <w:spacing w:after="120" w:line="360" w:lineRule="auto"/>
        <w:jc w:val="both"/>
        <w:rPr>
          <w:rFonts w:ascii="Arial Narrow" w:hAnsi="Arial Narrow"/>
          <w:b/>
        </w:rPr>
      </w:pPr>
    </w:p>
    <w:p w14:paraId="461DB951" w14:textId="30A8F8E4" w:rsidR="004E0148" w:rsidRPr="003322E4" w:rsidRDefault="003322E4" w:rsidP="003322E4">
      <w:pPr>
        <w:pStyle w:val="En-tte"/>
        <w:tabs>
          <w:tab w:val="clear" w:pos="4536"/>
          <w:tab w:val="clear" w:pos="9072"/>
        </w:tabs>
        <w:spacing w:after="240" w:line="360" w:lineRule="auto"/>
        <w:ind w:left="283"/>
        <w:jc w:val="both"/>
        <w:rPr>
          <w:rFonts w:ascii="Arial Narrow" w:hAnsi="Arial Narrow"/>
          <w:b/>
        </w:rPr>
      </w:pPr>
      <w:r>
        <w:rPr>
          <w:rFonts w:ascii="Arial Narrow" w:hAnsi="Arial Narrow"/>
          <w:b/>
        </w:rPr>
        <w:t>16.3</w:t>
      </w:r>
      <w:r w:rsidR="004E0148" w:rsidRPr="003322E4">
        <w:rPr>
          <w:rFonts w:ascii="Arial Narrow" w:hAnsi="Arial Narrow"/>
          <w:b/>
        </w:rPr>
        <w:t xml:space="preserve">Pénalités pour défaut </w:t>
      </w:r>
      <w:r w:rsidR="00935E3B" w:rsidRPr="003322E4">
        <w:rPr>
          <w:rFonts w:ascii="Arial Narrow" w:hAnsi="Arial Narrow"/>
          <w:b/>
        </w:rPr>
        <w:t xml:space="preserve">de prise en charge </w:t>
      </w:r>
    </w:p>
    <w:p w14:paraId="7D5B3914" w14:textId="4403627C" w:rsidR="004E0148" w:rsidRPr="009274DC" w:rsidRDefault="009274DC" w:rsidP="004E0148">
      <w:pPr>
        <w:pStyle w:val="En-tte"/>
        <w:spacing w:after="120" w:line="360" w:lineRule="auto"/>
        <w:jc w:val="both"/>
        <w:rPr>
          <w:rFonts w:ascii="Arial Narrow" w:hAnsi="Arial Narrow"/>
        </w:rPr>
      </w:pPr>
      <w:r w:rsidRPr="006044D6">
        <w:rPr>
          <w:rStyle w:val="normaltextrun"/>
          <w:rFonts w:ascii="Arial Narrow" w:hAnsi="Arial Narrow" w:cs="Segoe UI"/>
          <w:shd w:val="clear" w:color="auto" w:fill="FFFFFF"/>
        </w:rPr>
        <w:lastRenderedPageBreak/>
        <w:t xml:space="preserve">A </w:t>
      </w:r>
      <w:r w:rsidR="000208E5" w:rsidRPr="006044D6">
        <w:rPr>
          <w:rStyle w:val="normaltextrun"/>
          <w:rFonts w:ascii="Arial Narrow" w:hAnsi="Arial Narrow" w:cs="Segoe UI"/>
          <w:shd w:val="clear" w:color="auto" w:fill="FFFFFF"/>
        </w:rPr>
        <w:t xml:space="preserve">compter du dépassement du délai de prise en charge tel que fixé </w:t>
      </w:r>
      <w:r>
        <w:rPr>
          <w:rStyle w:val="normaltextrun"/>
          <w:rFonts w:ascii="Arial Narrow" w:hAnsi="Arial Narrow" w:cs="Segoe UI"/>
          <w:shd w:val="clear" w:color="auto" w:fill="FFFFFF"/>
        </w:rPr>
        <w:t xml:space="preserve">à l’article </w:t>
      </w:r>
      <w:r w:rsidR="003322E4">
        <w:rPr>
          <w:rStyle w:val="normaltextrun"/>
          <w:rFonts w:ascii="Arial Narrow" w:hAnsi="Arial Narrow" w:cs="Segoe UI"/>
          <w:shd w:val="clear" w:color="auto" w:fill="FFFFFF"/>
        </w:rPr>
        <w:t xml:space="preserve">9.2.2.2 </w:t>
      </w:r>
      <w:r>
        <w:rPr>
          <w:rStyle w:val="normaltextrun"/>
          <w:rFonts w:ascii="Arial Narrow" w:hAnsi="Arial Narrow" w:cs="Segoe UI"/>
          <w:shd w:val="clear" w:color="auto" w:fill="FFFFFF"/>
        </w:rPr>
        <w:t>du</w:t>
      </w:r>
      <w:r w:rsidR="000208E5" w:rsidRPr="006044D6">
        <w:rPr>
          <w:rStyle w:val="normaltextrun"/>
          <w:rFonts w:ascii="Arial Narrow" w:hAnsi="Arial Narrow" w:cs="Segoe UI"/>
          <w:shd w:val="clear" w:color="auto" w:fill="FFFFFF"/>
        </w:rPr>
        <w:t xml:space="preserve"> CCTP</w:t>
      </w:r>
      <w:r>
        <w:rPr>
          <w:rStyle w:val="normaltextrun"/>
          <w:rFonts w:ascii="Arial Narrow" w:hAnsi="Arial Narrow" w:cs="Segoe UI"/>
          <w:shd w:val="clear" w:color="auto" w:fill="FFFFFF"/>
        </w:rPr>
        <w:t>,</w:t>
      </w:r>
      <w:r w:rsidR="00D20B9B">
        <w:rPr>
          <w:rStyle w:val="normaltextrun"/>
          <w:rFonts w:ascii="Arial Narrow" w:hAnsi="Arial Narrow" w:cs="Segoe UI"/>
          <w:shd w:val="clear" w:color="auto" w:fill="FFFFFF"/>
        </w:rPr>
        <w:t xml:space="preserve"> </w:t>
      </w:r>
      <w:r w:rsidR="000208E5" w:rsidRPr="006044D6">
        <w:rPr>
          <w:rStyle w:val="normaltextrun"/>
          <w:rFonts w:ascii="Arial Narrow" w:hAnsi="Arial Narrow" w:cs="Segoe UI"/>
          <w:shd w:val="clear" w:color="auto" w:fill="FFFFFF"/>
        </w:rPr>
        <w:t xml:space="preserve">le titulaire encourra une pénalité </w:t>
      </w:r>
      <w:r w:rsidR="004E0148" w:rsidRPr="009274DC">
        <w:rPr>
          <w:rFonts w:ascii="Arial Narrow" w:hAnsi="Arial Narrow"/>
        </w:rPr>
        <w:t xml:space="preserve">: </w:t>
      </w:r>
    </w:p>
    <w:p w14:paraId="2FA9C09C" w14:textId="25C233EA" w:rsidR="004E0148" w:rsidRPr="003C4CAF" w:rsidRDefault="004E0148" w:rsidP="004E0148">
      <w:pPr>
        <w:pStyle w:val="En-tte"/>
        <w:numPr>
          <w:ilvl w:val="0"/>
          <w:numId w:val="26"/>
        </w:numPr>
        <w:spacing w:after="120" w:line="360" w:lineRule="auto"/>
        <w:jc w:val="both"/>
        <w:rPr>
          <w:rFonts w:ascii="Arial Narrow" w:hAnsi="Arial Narrow"/>
        </w:rPr>
      </w:pPr>
      <w:r w:rsidRPr="003C4CAF">
        <w:rPr>
          <w:rFonts w:ascii="Arial Narrow" w:hAnsi="Arial Narrow"/>
        </w:rPr>
        <w:t xml:space="preserve">De </w:t>
      </w:r>
      <w:r w:rsidR="00D20B9B">
        <w:rPr>
          <w:rFonts w:ascii="Arial Narrow" w:hAnsi="Arial Narrow"/>
        </w:rPr>
        <w:t>5</w:t>
      </w:r>
      <w:r w:rsidR="00935E3B">
        <w:rPr>
          <w:rFonts w:ascii="Arial Narrow" w:hAnsi="Arial Narrow"/>
        </w:rPr>
        <w:t>00</w:t>
      </w:r>
      <w:r w:rsidRPr="003C4CAF">
        <w:rPr>
          <w:rFonts w:ascii="Arial Narrow" w:hAnsi="Arial Narrow"/>
        </w:rPr>
        <w:t>€, par demi-heure entamée dans la plage horaire définie, en cas d'incident bloquant</w:t>
      </w:r>
      <w:r w:rsidR="004A2368">
        <w:rPr>
          <w:rFonts w:ascii="Arial Narrow" w:hAnsi="Arial Narrow"/>
        </w:rPr>
        <w:t> ;</w:t>
      </w:r>
      <w:r w:rsidRPr="003C4CAF">
        <w:rPr>
          <w:rFonts w:ascii="Arial Narrow" w:hAnsi="Arial Narrow"/>
        </w:rPr>
        <w:t xml:space="preserve"> </w:t>
      </w:r>
    </w:p>
    <w:p w14:paraId="1E4EDC64" w14:textId="76F325C2" w:rsidR="004E0148" w:rsidRPr="003C4CAF" w:rsidRDefault="00D20B9B" w:rsidP="004E0148">
      <w:pPr>
        <w:pStyle w:val="En-tte"/>
        <w:numPr>
          <w:ilvl w:val="0"/>
          <w:numId w:val="26"/>
        </w:numPr>
        <w:spacing w:after="120" w:line="360" w:lineRule="auto"/>
        <w:jc w:val="both"/>
        <w:rPr>
          <w:rFonts w:ascii="Arial Narrow" w:hAnsi="Arial Narrow"/>
        </w:rPr>
      </w:pPr>
      <w:r>
        <w:rPr>
          <w:rFonts w:ascii="Arial Narrow" w:hAnsi="Arial Narrow"/>
        </w:rPr>
        <w:t>De 25</w:t>
      </w:r>
      <w:r w:rsidR="004E0148" w:rsidRPr="003C4CAF">
        <w:rPr>
          <w:rFonts w:ascii="Arial Narrow" w:hAnsi="Arial Narrow"/>
        </w:rPr>
        <w:t>0€, par heure entamée dans la plage horaire définie, en cas d'incident majeur</w:t>
      </w:r>
      <w:r w:rsidR="004A2368">
        <w:rPr>
          <w:rFonts w:ascii="Arial Narrow" w:hAnsi="Arial Narrow"/>
        </w:rPr>
        <w:t> ;</w:t>
      </w:r>
    </w:p>
    <w:p w14:paraId="653352D3" w14:textId="7583CDD5" w:rsidR="009274DC" w:rsidRPr="00CF1A4D" w:rsidRDefault="00D20B9B" w:rsidP="006044D6">
      <w:pPr>
        <w:pStyle w:val="En-tte"/>
        <w:numPr>
          <w:ilvl w:val="0"/>
          <w:numId w:val="26"/>
        </w:numPr>
        <w:spacing w:after="120" w:line="360" w:lineRule="auto"/>
        <w:jc w:val="both"/>
        <w:rPr>
          <w:rFonts w:ascii="Arial Narrow" w:hAnsi="Arial Narrow"/>
        </w:rPr>
      </w:pPr>
      <w:r>
        <w:rPr>
          <w:rFonts w:ascii="Arial Narrow" w:hAnsi="Arial Narrow"/>
        </w:rPr>
        <w:t>De 10</w:t>
      </w:r>
      <w:r w:rsidR="004E0148" w:rsidRPr="003C4CAF">
        <w:rPr>
          <w:rFonts w:ascii="Arial Narrow" w:hAnsi="Arial Narrow"/>
        </w:rPr>
        <w:t>0€, toutes les 24 h de retard, en cas d'incident mineur.</w:t>
      </w:r>
    </w:p>
    <w:p w14:paraId="3CF4ACAF" w14:textId="54A354C1" w:rsidR="004E0148" w:rsidRPr="004957C7" w:rsidRDefault="003322E4" w:rsidP="003322E4">
      <w:pPr>
        <w:pStyle w:val="En-tte"/>
        <w:tabs>
          <w:tab w:val="clear" w:pos="4536"/>
          <w:tab w:val="clear" w:pos="9072"/>
        </w:tabs>
        <w:spacing w:after="240" w:line="360" w:lineRule="auto"/>
        <w:ind w:left="283"/>
        <w:jc w:val="both"/>
        <w:rPr>
          <w:rFonts w:ascii="Arial Narrow" w:hAnsi="Arial Narrow"/>
          <w:b/>
        </w:rPr>
      </w:pPr>
      <w:r>
        <w:rPr>
          <w:rFonts w:ascii="Arial Narrow" w:hAnsi="Arial Narrow"/>
          <w:b/>
        </w:rPr>
        <w:t>16.4</w:t>
      </w:r>
      <w:r w:rsidR="004E0148" w:rsidRPr="004957C7">
        <w:rPr>
          <w:rFonts w:ascii="Arial Narrow" w:hAnsi="Arial Narrow"/>
          <w:b/>
        </w:rPr>
        <w:t xml:space="preserve">Pénalités pour défaut de </w:t>
      </w:r>
      <w:r w:rsidR="00935E3B" w:rsidRPr="004957C7">
        <w:rPr>
          <w:rFonts w:ascii="Arial Narrow" w:hAnsi="Arial Narrow"/>
          <w:b/>
        </w:rPr>
        <w:t>correction</w:t>
      </w:r>
      <w:r>
        <w:rPr>
          <w:rFonts w:ascii="Arial Narrow" w:hAnsi="Arial Narrow"/>
          <w:b/>
        </w:rPr>
        <w:t>, de rétablissement</w:t>
      </w:r>
    </w:p>
    <w:p w14:paraId="06A66787" w14:textId="346FCA0C" w:rsidR="004957C7" w:rsidRPr="003322E4" w:rsidRDefault="004957C7" w:rsidP="004957C7">
      <w:pPr>
        <w:pStyle w:val="En-tte"/>
        <w:spacing w:after="120" w:line="360" w:lineRule="auto"/>
        <w:jc w:val="both"/>
        <w:rPr>
          <w:rFonts w:ascii="Arial Narrow" w:hAnsi="Arial Narrow"/>
        </w:rPr>
      </w:pPr>
      <w:r w:rsidRPr="003322E4">
        <w:rPr>
          <w:rFonts w:ascii="Arial Narrow" w:hAnsi="Arial Narrow"/>
        </w:rPr>
        <w:t xml:space="preserve">A compter du dépassement du délai d'engagement (délai de correction) tel que fixé au CCTP article </w:t>
      </w:r>
      <w:r w:rsidR="003322E4" w:rsidRPr="003322E4">
        <w:rPr>
          <w:rFonts w:ascii="Arial Narrow" w:hAnsi="Arial Narrow"/>
        </w:rPr>
        <w:t>9.2.2.2</w:t>
      </w:r>
      <w:r w:rsidRPr="003322E4">
        <w:rPr>
          <w:rFonts w:ascii="Arial Narrow" w:hAnsi="Arial Narrow"/>
        </w:rPr>
        <w:t xml:space="preserve"> le titulaire encourra une pénalité : </w:t>
      </w:r>
    </w:p>
    <w:p w14:paraId="38DE68F4" w14:textId="77777777" w:rsidR="004957C7" w:rsidRPr="003322E4" w:rsidRDefault="004957C7" w:rsidP="004957C7">
      <w:pPr>
        <w:pStyle w:val="En-tte"/>
        <w:numPr>
          <w:ilvl w:val="0"/>
          <w:numId w:val="26"/>
        </w:numPr>
        <w:spacing w:after="120" w:line="360" w:lineRule="auto"/>
        <w:jc w:val="both"/>
        <w:rPr>
          <w:rFonts w:ascii="Arial Narrow" w:hAnsi="Arial Narrow"/>
        </w:rPr>
      </w:pPr>
      <w:r w:rsidRPr="003322E4">
        <w:rPr>
          <w:rFonts w:ascii="Arial Narrow" w:hAnsi="Arial Narrow"/>
        </w:rPr>
        <w:t xml:space="preserve">De 20€, par demi-heure entamée dans la plage horaire définie, en cas d'incident bloquant, </w:t>
      </w:r>
    </w:p>
    <w:p w14:paraId="476D3A59" w14:textId="77777777" w:rsidR="004957C7" w:rsidRPr="003322E4" w:rsidRDefault="004957C7" w:rsidP="004957C7">
      <w:pPr>
        <w:pStyle w:val="En-tte"/>
        <w:numPr>
          <w:ilvl w:val="0"/>
          <w:numId w:val="26"/>
        </w:numPr>
        <w:spacing w:after="120" w:line="360" w:lineRule="auto"/>
        <w:jc w:val="both"/>
        <w:rPr>
          <w:rFonts w:ascii="Arial Narrow" w:hAnsi="Arial Narrow"/>
        </w:rPr>
      </w:pPr>
      <w:r w:rsidRPr="003322E4">
        <w:rPr>
          <w:rFonts w:ascii="Arial Narrow" w:hAnsi="Arial Narrow"/>
        </w:rPr>
        <w:t xml:space="preserve">De 20€, par heure entamée dans la plage horaire définie, en cas d'incident majeur, </w:t>
      </w:r>
    </w:p>
    <w:p w14:paraId="44643CC7" w14:textId="77777777" w:rsidR="004957C7" w:rsidRPr="003322E4" w:rsidRDefault="004957C7" w:rsidP="004957C7">
      <w:pPr>
        <w:pStyle w:val="En-tte"/>
        <w:numPr>
          <w:ilvl w:val="0"/>
          <w:numId w:val="26"/>
        </w:numPr>
        <w:spacing w:after="120" w:line="360" w:lineRule="auto"/>
        <w:jc w:val="both"/>
        <w:rPr>
          <w:rFonts w:ascii="Arial Narrow" w:hAnsi="Arial Narrow"/>
        </w:rPr>
      </w:pPr>
      <w:r w:rsidRPr="003322E4">
        <w:rPr>
          <w:rFonts w:ascii="Arial Narrow" w:hAnsi="Arial Narrow"/>
        </w:rPr>
        <w:t xml:space="preserve">De 20€, toutes les 24 h de retard, en cas d'incident mineur. </w:t>
      </w:r>
    </w:p>
    <w:p w14:paraId="3429299A" w14:textId="5D318008" w:rsidR="00271C7B" w:rsidRPr="002D4849" w:rsidRDefault="002D4849" w:rsidP="002D4849">
      <w:pPr>
        <w:pStyle w:val="En-tte"/>
        <w:tabs>
          <w:tab w:val="clear" w:pos="4536"/>
          <w:tab w:val="clear" w:pos="9072"/>
        </w:tabs>
        <w:spacing w:after="240" w:line="360" w:lineRule="auto"/>
        <w:ind w:left="283"/>
        <w:jc w:val="both"/>
        <w:rPr>
          <w:rFonts w:ascii="Arial Narrow" w:hAnsi="Arial Narrow"/>
          <w:b/>
        </w:rPr>
      </w:pPr>
      <w:r>
        <w:rPr>
          <w:rFonts w:ascii="Arial Narrow" w:hAnsi="Arial Narrow"/>
          <w:b/>
        </w:rPr>
        <w:t>16.5</w:t>
      </w:r>
      <w:r w:rsidR="00271C7B" w:rsidRPr="002D4849">
        <w:rPr>
          <w:rFonts w:ascii="Arial Narrow" w:hAnsi="Arial Narrow"/>
          <w:b/>
        </w:rPr>
        <w:t xml:space="preserve"> Pénalité pour non transmission des documents attendus à l’article 9.2</w:t>
      </w:r>
      <w:r w:rsidRPr="002D4849">
        <w:rPr>
          <w:rFonts w:ascii="Arial Narrow" w:hAnsi="Arial Narrow"/>
          <w:b/>
        </w:rPr>
        <w:t xml:space="preserve"> du CCAP </w:t>
      </w:r>
    </w:p>
    <w:p w14:paraId="4EA0B68B" w14:textId="6A4FC45E" w:rsidR="00271C7B" w:rsidRDefault="00271C7B" w:rsidP="00271C7B">
      <w:pPr>
        <w:pStyle w:val="En-tte"/>
        <w:spacing w:after="120" w:line="360" w:lineRule="auto"/>
        <w:jc w:val="both"/>
        <w:rPr>
          <w:rFonts w:ascii="Arial Narrow" w:hAnsi="Arial Narrow"/>
        </w:rPr>
      </w:pPr>
      <w:r w:rsidRPr="002D4849">
        <w:rPr>
          <w:rFonts w:ascii="Arial Narrow" w:hAnsi="Arial Narrow"/>
        </w:rPr>
        <w:t xml:space="preserve">Tout manquement dans la transmission des documents attendus article 9.2 </w:t>
      </w:r>
      <w:r w:rsidR="002D4849" w:rsidRPr="002D4849">
        <w:rPr>
          <w:rFonts w:ascii="Arial Narrow" w:hAnsi="Arial Narrow"/>
        </w:rPr>
        <w:t xml:space="preserve">du présent CCAP </w:t>
      </w:r>
      <w:r w:rsidRPr="002D4849">
        <w:rPr>
          <w:rFonts w:ascii="Arial Narrow" w:hAnsi="Arial Narrow"/>
        </w:rPr>
        <w:t>l’EPMO – VGE se réserve la possibilité d’appliquer une pénalité de cinquante (50) € par manquement et/ou par jour calendaire de retard constaté.</w:t>
      </w:r>
    </w:p>
    <w:p w14:paraId="6D44011C" w14:textId="77777777" w:rsidR="004957C7" w:rsidRPr="004957C7" w:rsidRDefault="004957C7" w:rsidP="004957C7">
      <w:pPr>
        <w:pStyle w:val="En-tte"/>
        <w:spacing w:after="120" w:line="360" w:lineRule="auto"/>
        <w:jc w:val="both"/>
        <w:rPr>
          <w:rFonts w:ascii="Arial Narrow" w:hAnsi="Arial Narrow"/>
        </w:rPr>
      </w:pPr>
    </w:p>
    <w:p w14:paraId="19CEE83E" w14:textId="72510C5C" w:rsidR="004957C7" w:rsidRDefault="003322E4" w:rsidP="002D4849">
      <w:pPr>
        <w:pStyle w:val="En-tte"/>
        <w:tabs>
          <w:tab w:val="clear" w:pos="4536"/>
          <w:tab w:val="clear" w:pos="9072"/>
        </w:tabs>
        <w:spacing w:after="240" w:line="360" w:lineRule="auto"/>
        <w:ind w:left="283"/>
        <w:jc w:val="both"/>
        <w:rPr>
          <w:rFonts w:ascii="Arial Narrow" w:hAnsi="Arial Narrow"/>
        </w:rPr>
      </w:pPr>
      <w:r>
        <w:rPr>
          <w:rFonts w:ascii="Arial Narrow" w:hAnsi="Arial Narrow"/>
          <w:b/>
        </w:rPr>
        <w:t>16.</w:t>
      </w:r>
      <w:r w:rsidR="002D4849">
        <w:rPr>
          <w:rFonts w:ascii="Arial Narrow" w:hAnsi="Arial Narrow"/>
          <w:b/>
        </w:rPr>
        <w:t>6</w:t>
      </w:r>
      <w:r w:rsidR="004E0148" w:rsidRPr="00B94B5B">
        <w:rPr>
          <w:rFonts w:ascii="Arial Narrow" w:hAnsi="Arial Narrow"/>
          <w:b/>
        </w:rPr>
        <w:t>Pénalités pour indisponibilités</w:t>
      </w:r>
    </w:p>
    <w:p w14:paraId="676F8D8C" w14:textId="5DFF2C6A" w:rsidR="004957C7" w:rsidRDefault="004957C7" w:rsidP="004957C7">
      <w:pPr>
        <w:pStyle w:val="En-tte"/>
        <w:spacing w:after="120" w:line="360" w:lineRule="auto"/>
        <w:jc w:val="both"/>
        <w:rPr>
          <w:rFonts w:ascii="Arial Narrow" w:hAnsi="Arial Narrow"/>
        </w:rPr>
      </w:pPr>
      <w:r w:rsidRPr="003322E4">
        <w:rPr>
          <w:rFonts w:ascii="Arial Narrow" w:hAnsi="Arial Narrow"/>
        </w:rPr>
        <w:t xml:space="preserve">Par dérogation à l’article 14 du CCAG-TIC, en cas d’indisponibilité des sites, le titulaire encourt une pénalité forfaitaire de 100 € par heure d’indisponibilité sur </w:t>
      </w:r>
      <w:r w:rsidRPr="0014601F">
        <w:rPr>
          <w:rFonts w:ascii="Arial Narrow" w:hAnsi="Arial Narrow"/>
        </w:rPr>
        <w:t xml:space="preserve">la période définie au chapitre </w:t>
      </w:r>
      <w:r w:rsidR="003322E4" w:rsidRPr="0014601F">
        <w:rPr>
          <w:rFonts w:ascii="Arial Narrow" w:hAnsi="Arial Narrow"/>
        </w:rPr>
        <w:t>9.2</w:t>
      </w:r>
      <w:r w:rsidRPr="0014601F">
        <w:rPr>
          <w:rFonts w:ascii="Arial Narrow" w:hAnsi="Arial Narrow"/>
        </w:rPr>
        <w:t xml:space="preserve"> du CCTP</w:t>
      </w:r>
      <w:r w:rsidRPr="003322E4">
        <w:rPr>
          <w:rFonts w:ascii="Arial Narrow" w:hAnsi="Arial Narrow"/>
        </w:rPr>
        <w:t xml:space="preserve"> et à partir d’1 heure et 1 minute après la détection de l’indisponibilité par le titulaire ou l’EPMO</w:t>
      </w:r>
      <w:r w:rsidR="00122F10">
        <w:rPr>
          <w:rFonts w:ascii="Arial Narrow" w:hAnsi="Arial Narrow"/>
        </w:rPr>
        <w:t>-VGE</w:t>
      </w:r>
      <w:r w:rsidRPr="003322E4">
        <w:rPr>
          <w:rFonts w:ascii="Arial Narrow" w:hAnsi="Arial Narrow"/>
        </w:rPr>
        <w:t>.</w:t>
      </w:r>
      <w:r>
        <w:rPr>
          <w:rFonts w:ascii="Arial Narrow" w:hAnsi="Arial Narrow"/>
        </w:rPr>
        <w:t xml:space="preserve"> </w:t>
      </w:r>
    </w:p>
    <w:p w14:paraId="10324116" w14:textId="6811C82F" w:rsidR="004957C7" w:rsidRDefault="004957C7" w:rsidP="004E0148">
      <w:pPr>
        <w:pStyle w:val="En-tte"/>
        <w:spacing w:after="120" w:line="360" w:lineRule="auto"/>
        <w:jc w:val="both"/>
        <w:rPr>
          <w:rFonts w:ascii="Arial Narrow" w:hAnsi="Arial Narrow"/>
        </w:rPr>
      </w:pPr>
    </w:p>
    <w:p w14:paraId="73C6DECE" w14:textId="23C5F54D" w:rsidR="00CC3696" w:rsidRPr="00A9703D" w:rsidRDefault="003322E4" w:rsidP="003322E4">
      <w:pPr>
        <w:pStyle w:val="En-tte"/>
        <w:tabs>
          <w:tab w:val="clear" w:pos="4536"/>
          <w:tab w:val="clear" w:pos="9072"/>
        </w:tabs>
        <w:spacing w:after="240" w:line="360" w:lineRule="auto"/>
        <w:ind w:left="283"/>
        <w:jc w:val="both"/>
        <w:rPr>
          <w:rFonts w:ascii="Arial Narrow" w:hAnsi="Arial Narrow"/>
          <w:b/>
          <w:bCs/>
        </w:rPr>
      </w:pPr>
      <w:r>
        <w:rPr>
          <w:rFonts w:ascii="Arial Narrow" w:hAnsi="Arial Narrow"/>
          <w:b/>
          <w:bCs/>
        </w:rPr>
        <w:t>16.</w:t>
      </w:r>
      <w:r w:rsidR="002D4849">
        <w:rPr>
          <w:rFonts w:ascii="Arial Narrow" w:hAnsi="Arial Narrow"/>
          <w:b/>
          <w:bCs/>
        </w:rPr>
        <w:t>7</w:t>
      </w:r>
      <w:r w:rsidR="007463FF">
        <w:rPr>
          <w:rFonts w:ascii="Arial Narrow" w:hAnsi="Arial Narrow"/>
          <w:b/>
          <w:bCs/>
        </w:rPr>
        <w:t xml:space="preserve"> </w:t>
      </w:r>
      <w:r w:rsidR="00CC3696" w:rsidRPr="00A9703D">
        <w:rPr>
          <w:rFonts w:ascii="Arial Narrow" w:hAnsi="Arial Narrow"/>
          <w:b/>
          <w:bCs/>
        </w:rPr>
        <w:t>Plafonnement des pénalités</w:t>
      </w:r>
    </w:p>
    <w:p w14:paraId="2F962534" w14:textId="2A1BBD2B" w:rsidR="00CC3696" w:rsidRDefault="00CF4F4E" w:rsidP="00941339">
      <w:pPr>
        <w:pStyle w:val="En-tte"/>
        <w:spacing w:after="120" w:line="360" w:lineRule="auto"/>
        <w:jc w:val="both"/>
        <w:rPr>
          <w:rFonts w:ascii="Arial Narrow" w:hAnsi="Arial Narrow"/>
        </w:rPr>
      </w:pPr>
      <w:r w:rsidRPr="003322E4">
        <w:rPr>
          <w:rFonts w:ascii="Arial Narrow" w:hAnsi="Arial Narrow"/>
        </w:rPr>
        <w:t>Par dérogation à l’article 14.1.2 du CCAG Tic Le montant total des pénalités de retard ne peut excéder 15 % du montant total hors taxes du marché</w:t>
      </w:r>
      <w:r w:rsidR="00644C5C" w:rsidRPr="003322E4">
        <w:rPr>
          <w:rFonts w:ascii="Arial Narrow" w:hAnsi="Arial Narrow"/>
        </w:rPr>
        <w:t>.</w:t>
      </w:r>
    </w:p>
    <w:p w14:paraId="0534F391" w14:textId="33534A86" w:rsidR="00644C5C" w:rsidRDefault="00644C5C" w:rsidP="00941339">
      <w:pPr>
        <w:pStyle w:val="En-tte"/>
        <w:spacing w:after="120" w:line="360" w:lineRule="auto"/>
        <w:jc w:val="both"/>
        <w:rPr>
          <w:rFonts w:ascii="Arial Narrow" w:hAnsi="Arial Narrow"/>
        </w:rPr>
      </w:pPr>
    </w:p>
    <w:p w14:paraId="4F4012D9" w14:textId="61E9E102" w:rsidR="00D65C95" w:rsidRPr="002D4849" w:rsidRDefault="00D65C95" w:rsidP="00D65C95">
      <w:pPr>
        <w:pStyle w:val="En-tte"/>
        <w:tabs>
          <w:tab w:val="clear" w:pos="4536"/>
          <w:tab w:val="clear" w:pos="9072"/>
        </w:tabs>
        <w:spacing w:after="240" w:line="360" w:lineRule="auto"/>
        <w:ind w:left="283"/>
        <w:jc w:val="both"/>
        <w:rPr>
          <w:rFonts w:ascii="Arial Narrow" w:hAnsi="Arial Narrow"/>
          <w:b/>
        </w:rPr>
      </w:pPr>
      <w:r>
        <w:rPr>
          <w:rFonts w:ascii="Arial Narrow" w:hAnsi="Arial Narrow"/>
          <w:b/>
        </w:rPr>
        <w:t>16.8</w:t>
      </w:r>
      <w:r w:rsidRPr="002D4849">
        <w:rPr>
          <w:rFonts w:ascii="Arial Narrow" w:hAnsi="Arial Narrow"/>
          <w:b/>
        </w:rPr>
        <w:t xml:space="preserve"> Pénalité pour non </w:t>
      </w:r>
      <w:r>
        <w:rPr>
          <w:rFonts w:ascii="Arial Narrow" w:hAnsi="Arial Narrow"/>
          <w:b/>
        </w:rPr>
        <w:t>réalisation de l’audit environnemental tel que prévu à l’article 1.3</w:t>
      </w:r>
    </w:p>
    <w:p w14:paraId="682000DF" w14:textId="3E8BFF26" w:rsidR="00D65C95" w:rsidRDefault="00D65C95" w:rsidP="00D65C95">
      <w:pPr>
        <w:pStyle w:val="En-tte"/>
        <w:spacing w:after="120" w:line="360" w:lineRule="auto"/>
        <w:jc w:val="both"/>
        <w:rPr>
          <w:rFonts w:ascii="Arial Narrow" w:hAnsi="Arial Narrow"/>
        </w:rPr>
      </w:pPr>
      <w:r>
        <w:rPr>
          <w:rFonts w:ascii="Arial Narrow" w:hAnsi="Arial Narrow"/>
        </w:rPr>
        <w:t xml:space="preserve">En cas de non réalisation de l’audit tel que prévu à l’article 1.3, </w:t>
      </w:r>
      <w:r w:rsidRPr="002D4849">
        <w:rPr>
          <w:rFonts w:ascii="Arial Narrow" w:hAnsi="Arial Narrow"/>
        </w:rPr>
        <w:t xml:space="preserve">l’EPMO – VGE se réserve la possibilité d’appliquer une pénalité de cinquante </w:t>
      </w:r>
      <w:r>
        <w:rPr>
          <w:rFonts w:ascii="Arial Narrow" w:hAnsi="Arial Narrow"/>
        </w:rPr>
        <w:t xml:space="preserve">de 1 000 </w:t>
      </w:r>
      <w:r w:rsidRPr="002D4849">
        <w:rPr>
          <w:rFonts w:ascii="Arial Narrow" w:hAnsi="Arial Narrow"/>
        </w:rPr>
        <w:t>€</w:t>
      </w:r>
    </w:p>
    <w:p w14:paraId="1D5EB71F" w14:textId="77777777" w:rsidR="00D65C95" w:rsidRPr="00644C5C" w:rsidRDefault="00D65C95" w:rsidP="00941339">
      <w:pPr>
        <w:pStyle w:val="En-tte"/>
        <w:spacing w:after="120" w:line="360" w:lineRule="auto"/>
        <w:jc w:val="both"/>
        <w:rPr>
          <w:rFonts w:ascii="Arial Narrow" w:hAnsi="Arial Narrow"/>
        </w:rPr>
      </w:pPr>
    </w:p>
    <w:p w14:paraId="090BA9A0" w14:textId="0A049CF5" w:rsidR="002F4374" w:rsidRPr="00546FE0" w:rsidRDefault="00043D85" w:rsidP="003322E4">
      <w:pPr>
        <w:pStyle w:val="En-tte"/>
        <w:numPr>
          <w:ilvl w:val="0"/>
          <w:numId w:val="2"/>
        </w:numPr>
        <w:pBdr>
          <w:bottom w:val="single" w:sz="4" w:space="1" w:color="2F5496" w:themeColor="accent5" w:themeShade="BF"/>
        </w:pBdr>
        <w:tabs>
          <w:tab w:val="clear" w:pos="4536"/>
          <w:tab w:val="clear" w:pos="9072"/>
        </w:tabs>
        <w:spacing w:after="360" w:line="259" w:lineRule="auto"/>
        <w:rPr>
          <w:rFonts w:ascii="Arial Narrow" w:hAnsi="Arial Narrow"/>
          <w:b/>
        </w:rPr>
      </w:pPr>
      <w:r w:rsidRPr="00546FE0">
        <w:rPr>
          <w:rFonts w:ascii="Arial Narrow" w:hAnsi="Arial Narrow"/>
          <w:b/>
        </w:rPr>
        <w:lastRenderedPageBreak/>
        <w:t xml:space="preserve">SOUS-TRAITANCE </w:t>
      </w:r>
    </w:p>
    <w:p w14:paraId="1F772496" w14:textId="1F2A459F" w:rsidR="00043D85" w:rsidRPr="00546FE0" w:rsidRDefault="00043D85" w:rsidP="00043D85">
      <w:pPr>
        <w:pStyle w:val="En-tte"/>
        <w:spacing w:after="120" w:line="360" w:lineRule="auto"/>
        <w:jc w:val="both"/>
        <w:rPr>
          <w:rFonts w:ascii="Arial Narrow" w:hAnsi="Arial Narrow"/>
        </w:rPr>
      </w:pPr>
      <w:r w:rsidRPr="00546FE0">
        <w:rPr>
          <w:rFonts w:ascii="Arial Narrow" w:hAnsi="Arial Narrow"/>
        </w:rPr>
        <w:t>Le titulaire peut sous-traiter l’exécution de certaines parties des prestations à condition d’avoir obtenu de l’EPMO</w:t>
      </w:r>
      <w:r w:rsidR="00691039">
        <w:rPr>
          <w:rFonts w:ascii="Arial Narrow" w:hAnsi="Arial Narrow"/>
        </w:rPr>
        <w:t>-VGE</w:t>
      </w:r>
      <w:r w:rsidRPr="00546FE0">
        <w:rPr>
          <w:rFonts w:ascii="Arial Narrow" w:hAnsi="Arial Narrow"/>
        </w:rPr>
        <w:t xml:space="preserve"> l’acceptation de chaque sous-traitant ainsi que l’agrément de ses conditions de paiement. </w:t>
      </w:r>
    </w:p>
    <w:p w14:paraId="37F71F8C" w14:textId="49BC3448" w:rsidR="003F5F33" w:rsidRPr="00546FE0" w:rsidRDefault="00043D85" w:rsidP="00043D85">
      <w:pPr>
        <w:pStyle w:val="En-tte"/>
        <w:spacing w:after="120" w:line="360" w:lineRule="auto"/>
        <w:jc w:val="both"/>
        <w:rPr>
          <w:rFonts w:ascii="Arial Narrow" w:hAnsi="Arial Narrow"/>
        </w:rPr>
      </w:pPr>
      <w:r w:rsidRPr="00546FE0">
        <w:rPr>
          <w:rFonts w:ascii="Arial Narrow" w:hAnsi="Arial Narrow"/>
        </w:rPr>
        <w:t>Si la demande d’acceptation et d’agrément n’a pas été faite au moment du dépôt de l’offre pour l’attribu</w:t>
      </w:r>
      <w:r w:rsidR="003F5F33" w:rsidRPr="00546FE0">
        <w:rPr>
          <w:rFonts w:ascii="Arial Narrow" w:hAnsi="Arial Narrow"/>
        </w:rPr>
        <w:t>tion du marché</w:t>
      </w:r>
      <w:r w:rsidRPr="00546FE0">
        <w:rPr>
          <w:rFonts w:ascii="Arial Narrow" w:hAnsi="Arial Narrow"/>
        </w:rPr>
        <w:t>, elle pourra avoir lieu à tout moment pendant la durée du marché. A cette fin, le titulaire devra présenter un formulaire DC4 renseigné et disponible à l’adresse suivante : https://www.economie.gouv.fr/daj/formulaires-declaration-du-candidat par sous-traitant</w:t>
      </w:r>
      <w:r w:rsidR="003F5F33" w:rsidRPr="00546FE0">
        <w:rPr>
          <w:rFonts w:ascii="Arial Narrow" w:hAnsi="Arial Narrow"/>
        </w:rPr>
        <w:t>.</w:t>
      </w:r>
    </w:p>
    <w:p w14:paraId="1E821946" w14:textId="77777777" w:rsidR="003F5F33" w:rsidRPr="00546FE0" w:rsidRDefault="003F5F33" w:rsidP="003F5F33">
      <w:pPr>
        <w:pStyle w:val="En-tte"/>
        <w:spacing w:after="120" w:line="360" w:lineRule="auto"/>
        <w:jc w:val="both"/>
        <w:rPr>
          <w:rFonts w:ascii="Arial Narrow" w:hAnsi="Arial Narrow"/>
        </w:rPr>
      </w:pPr>
      <w:r w:rsidRPr="00546FE0">
        <w:rPr>
          <w:rFonts w:ascii="Arial Narrow" w:hAnsi="Arial Narrow"/>
        </w:rPr>
        <w:t xml:space="preserve">Lorsque le montant des prestations est égal ou supérieur au seuil de l’article </w:t>
      </w:r>
      <w:hyperlink r:id="rId15" w:history="1">
        <w:r w:rsidRPr="00546FE0">
          <w:rPr>
            <w:rFonts w:ascii="Arial Narrow" w:hAnsi="Arial Narrow"/>
          </w:rPr>
          <w:t>D.8254-1</w:t>
        </w:r>
      </w:hyperlink>
      <w:r w:rsidRPr="00546FE0">
        <w:rPr>
          <w:rFonts w:ascii="Arial Narrow" w:hAnsi="Arial Narrow"/>
        </w:rPr>
        <w:t xml:space="preserve"> du code du travail, le sous-traitant transmet l’attestation de régularité fiscale, de paiement des cotisations sociales et le document d’immatriculation.</w:t>
      </w:r>
    </w:p>
    <w:p w14:paraId="00105CFD" w14:textId="02292896" w:rsidR="00043D85" w:rsidRPr="00546FE0" w:rsidRDefault="00043D85" w:rsidP="006744C7">
      <w:pPr>
        <w:pStyle w:val="En-tte"/>
        <w:spacing w:after="120" w:line="360" w:lineRule="auto"/>
        <w:jc w:val="both"/>
        <w:rPr>
          <w:rFonts w:ascii="Arial Narrow" w:hAnsi="Arial Narrow"/>
        </w:rPr>
      </w:pPr>
      <w:r w:rsidRPr="00546FE0">
        <w:rPr>
          <w:rFonts w:ascii="Arial Narrow" w:hAnsi="Arial Narrow"/>
        </w:rPr>
        <w:t>La déclaration de sous-traitance doit en tout état de cause être adressée à l’EP</w:t>
      </w:r>
      <w:r w:rsidR="003F5F33" w:rsidRPr="00546FE0">
        <w:rPr>
          <w:rFonts w:ascii="Arial Narrow" w:hAnsi="Arial Narrow"/>
        </w:rPr>
        <w:t>MO</w:t>
      </w:r>
      <w:r w:rsidR="00691039">
        <w:rPr>
          <w:rFonts w:ascii="Arial Narrow" w:hAnsi="Arial Narrow"/>
        </w:rPr>
        <w:t>-VGE</w:t>
      </w:r>
      <w:r w:rsidR="003F5F33" w:rsidRPr="00546FE0">
        <w:rPr>
          <w:rFonts w:ascii="Arial Narrow" w:hAnsi="Arial Narrow"/>
        </w:rPr>
        <w:t xml:space="preserve"> </w:t>
      </w:r>
      <w:r w:rsidRPr="00546FE0">
        <w:rPr>
          <w:rFonts w:ascii="Arial Narrow" w:hAnsi="Arial Narrow"/>
        </w:rPr>
        <w:t>avant tout début d’intervention du sous-traitant.</w:t>
      </w:r>
    </w:p>
    <w:p w14:paraId="0ECBFF20" w14:textId="16C63E8F" w:rsidR="00043D85" w:rsidRPr="00546FE0" w:rsidRDefault="00DA7D86" w:rsidP="003F5F33">
      <w:pPr>
        <w:pStyle w:val="En-tte"/>
        <w:spacing w:after="120" w:line="360" w:lineRule="auto"/>
        <w:jc w:val="both"/>
        <w:rPr>
          <w:rFonts w:ascii="Arial Narrow" w:hAnsi="Arial Narrow"/>
        </w:rPr>
      </w:pPr>
      <w:r>
        <w:rPr>
          <w:rFonts w:ascii="Arial Narrow" w:hAnsi="Arial Narrow"/>
        </w:rPr>
        <w:t>Par dérogation à l’article 14 du CCAG-TIC, e</w:t>
      </w:r>
      <w:r w:rsidR="00043D85" w:rsidRPr="00546FE0">
        <w:rPr>
          <w:rFonts w:ascii="Arial Narrow" w:hAnsi="Arial Narrow"/>
        </w:rPr>
        <w:t xml:space="preserve">n cas de </w:t>
      </w:r>
      <w:r w:rsidR="00D16BD0" w:rsidRPr="00546FE0">
        <w:rPr>
          <w:rFonts w:ascii="Arial Narrow" w:hAnsi="Arial Narrow"/>
        </w:rPr>
        <w:t>non-déclaration</w:t>
      </w:r>
      <w:r w:rsidR="00043D85" w:rsidRPr="00546FE0">
        <w:rPr>
          <w:rFonts w:ascii="Arial Narrow" w:hAnsi="Arial Narrow"/>
        </w:rPr>
        <w:t xml:space="preserve"> d’un sous-traitant, le titulaire pourra se voir infliger une pénalité forfaitaire de 1 000 euros ainsi qu’une pénalité de 100 euros par jour calendaire, dont le point de départ est la date de découverte du sous-traitant non déclaré jusqu’à la date de notification de l’acte spécial par courrier recommandé avec accusé de réception. </w:t>
      </w:r>
    </w:p>
    <w:p w14:paraId="43071E5B" w14:textId="77777777" w:rsidR="00043D85" w:rsidRPr="00546FE0" w:rsidRDefault="00043D85" w:rsidP="003F5F33">
      <w:pPr>
        <w:pStyle w:val="En-tte"/>
        <w:spacing w:after="120" w:line="360" w:lineRule="auto"/>
        <w:jc w:val="both"/>
        <w:rPr>
          <w:rFonts w:ascii="Arial Narrow" w:hAnsi="Arial Narrow"/>
        </w:rPr>
      </w:pPr>
      <w:r w:rsidRPr="00546FE0">
        <w:rPr>
          <w:rFonts w:ascii="Arial Narrow" w:hAnsi="Arial Narrow"/>
        </w:rPr>
        <w:t>Cette pénalité sera appliquée, le cas échéant, sans mise en demeure préalable, sur simple constat du manquement.</w:t>
      </w:r>
    </w:p>
    <w:p w14:paraId="1A794E04" w14:textId="77777777" w:rsidR="00A94C16" w:rsidRPr="002A1DBF" w:rsidRDefault="00A94C16" w:rsidP="00A94C16">
      <w:pPr>
        <w:pStyle w:val="En-tte"/>
        <w:spacing w:after="120" w:line="360" w:lineRule="auto"/>
        <w:jc w:val="both"/>
        <w:rPr>
          <w:rFonts w:ascii="Arial Narrow" w:hAnsi="Arial Narrow"/>
        </w:rPr>
      </w:pPr>
      <w:r w:rsidRPr="002A1DBF">
        <w:rPr>
          <w:rFonts w:ascii="Arial Narrow" w:hAnsi="Arial Narrow"/>
        </w:rPr>
        <w:t>En outre, cette pénalité n’exonère pas le titulaire des risques de résiliation pour faute auxquels il s’expose conformément au e) de l’article 50-1 du CCAG-TIC</w:t>
      </w:r>
    </w:p>
    <w:p w14:paraId="264CB72B" w14:textId="77777777" w:rsidR="007D159B" w:rsidRPr="00546FE0" w:rsidRDefault="00043D85" w:rsidP="003F5F33">
      <w:pPr>
        <w:pStyle w:val="En-tte"/>
        <w:spacing w:after="120" w:line="360" w:lineRule="auto"/>
        <w:jc w:val="both"/>
        <w:rPr>
          <w:rFonts w:ascii="Arial Narrow" w:hAnsi="Arial Narrow"/>
        </w:rPr>
      </w:pPr>
      <w:r w:rsidRPr="00546FE0">
        <w:rPr>
          <w:rFonts w:ascii="Arial Narrow" w:hAnsi="Arial Narrow"/>
        </w:rPr>
        <w:t xml:space="preserve">En tout état de cause, le titulaire reste responsable de toutes les obligations résultant du </w:t>
      </w:r>
      <w:r w:rsidR="003F5F33" w:rsidRPr="00546FE0">
        <w:rPr>
          <w:rFonts w:ascii="Arial Narrow" w:hAnsi="Arial Narrow"/>
        </w:rPr>
        <w:t xml:space="preserve">marché </w:t>
      </w:r>
      <w:r w:rsidRPr="00546FE0">
        <w:rPr>
          <w:rFonts w:ascii="Arial Narrow" w:hAnsi="Arial Narrow"/>
        </w:rPr>
        <w:t>y compris celles qui sont sous-traitées.</w:t>
      </w:r>
    </w:p>
    <w:p w14:paraId="681BB693" w14:textId="1D5CBD82" w:rsidR="003F5F33" w:rsidRPr="00546FE0" w:rsidRDefault="003F5F33" w:rsidP="003F5F33">
      <w:pPr>
        <w:pStyle w:val="En-tte"/>
        <w:spacing w:after="120" w:line="360" w:lineRule="auto"/>
        <w:jc w:val="both"/>
        <w:rPr>
          <w:rFonts w:ascii="Arial Narrow" w:hAnsi="Arial Narrow"/>
        </w:rPr>
      </w:pPr>
      <w:r w:rsidRPr="00546FE0">
        <w:rPr>
          <w:rFonts w:ascii="Arial Narrow" w:hAnsi="Arial Narrow"/>
        </w:rPr>
        <w:t>Lorsque le montant des prestations sous-traitées est supérieur à 600€ TTC, le sous-traitant est payé directement par l’EPMO</w:t>
      </w:r>
      <w:r w:rsidR="00691039">
        <w:rPr>
          <w:rFonts w:ascii="Arial Narrow" w:hAnsi="Arial Narrow"/>
        </w:rPr>
        <w:t>-VGE</w:t>
      </w:r>
      <w:r w:rsidRPr="00546FE0">
        <w:rPr>
          <w:rFonts w:ascii="Arial Narrow" w:hAnsi="Arial Narrow"/>
        </w:rPr>
        <w:t xml:space="preserve">. </w:t>
      </w:r>
    </w:p>
    <w:p w14:paraId="58D78B7F" w14:textId="77777777" w:rsidR="00043D85" w:rsidRPr="00546FE0" w:rsidRDefault="00043D85" w:rsidP="004C5CF1">
      <w:pPr>
        <w:pStyle w:val="En-tte"/>
        <w:spacing w:after="120" w:line="360" w:lineRule="auto"/>
        <w:rPr>
          <w:rFonts w:ascii="Arial Narrow" w:hAnsi="Arial Narrow"/>
        </w:rPr>
      </w:pPr>
    </w:p>
    <w:p w14:paraId="26554500" w14:textId="77777777" w:rsidR="00043D85" w:rsidRPr="00546FE0" w:rsidRDefault="0030422B" w:rsidP="00D16BD0">
      <w:pPr>
        <w:pStyle w:val="En-tte"/>
        <w:numPr>
          <w:ilvl w:val="0"/>
          <w:numId w:val="2"/>
        </w:numPr>
        <w:pBdr>
          <w:bottom w:val="single" w:sz="4" w:space="1" w:color="2F5496" w:themeColor="accent5" w:themeShade="BF"/>
        </w:pBdr>
        <w:tabs>
          <w:tab w:val="clear" w:pos="4536"/>
          <w:tab w:val="clear" w:pos="9072"/>
        </w:tabs>
        <w:spacing w:after="360" w:line="259" w:lineRule="auto"/>
        <w:rPr>
          <w:rFonts w:ascii="Arial Narrow" w:hAnsi="Arial Narrow"/>
          <w:b/>
        </w:rPr>
      </w:pPr>
      <w:r w:rsidRPr="00546FE0">
        <w:rPr>
          <w:rFonts w:ascii="Arial Narrow" w:hAnsi="Arial Narrow"/>
          <w:b/>
        </w:rPr>
        <w:t>ASSURANCE</w:t>
      </w:r>
    </w:p>
    <w:p w14:paraId="3044DD5A" w14:textId="7ACA3436" w:rsidR="00422159" w:rsidRPr="00546FE0" w:rsidRDefault="00422159" w:rsidP="00422159">
      <w:pPr>
        <w:pStyle w:val="En-tte"/>
        <w:spacing w:after="120" w:line="360" w:lineRule="auto"/>
        <w:jc w:val="both"/>
        <w:rPr>
          <w:rFonts w:ascii="Arial Narrow" w:hAnsi="Arial Narrow"/>
        </w:rPr>
      </w:pPr>
      <w:r w:rsidRPr="00546FE0">
        <w:rPr>
          <w:rFonts w:ascii="Arial Narrow" w:hAnsi="Arial Narrow"/>
        </w:rPr>
        <w:t>Le titulaire est responsable des dommages de toute nature qui pourraient être occasionnés aux biens ou aux personnes, de l'EPMO</w:t>
      </w:r>
      <w:r w:rsidR="00691039">
        <w:rPr>
          <w:rFonts w:ascii="Arial Narrow" w:hAnsi="Arial Narrow"/>
        </w:rPr>
        <w:t>-VGE</w:t>
      </w:r>
      <w:r w:rsidRPr="00546FE0">
        <w:rPr>
          <w:rFonts w:ascii="Arial Narrow" w:hAnsi="Arial Narrow"/>
        </w:rPr>
        <w:t xml:space="preserve"> ou non, de son fait, ou du fait des biens dont il a la garde ou des personnes dont il est responsable.</w:t>
      </w:r>
    </w:p>
    <w:p w14:paraId="5CECA30E" w14:textId="77777777" w:rsidR="00422159" w:rsidRPr="00546FE0" w:rsidRDefault="00422159" w:rsidP="00422159">
      <w:pPr>
        <w:pStyle w:val="En-tte"/>
        <w:spacing w:after="120" w:line="360" w:lineRule="auto"/>
        <w:jc w:val="both"/>
        <w:rPr>
          <w:rFonts w:ascii="Arial Narrow" w:hAnsi="Arial Narrow"/>
        </w:rPr>
      </w:pPr>
      <w:r w:rsidRPr="00546FE0">
        <w:rPr>
          <w:rFonts w:ascii="Arial Narrow" w:hAnsi="Arial Narrow"/>
        </w:rPr>
        <w:t>Il s'engage, en conséquence, à contracter toutes les polices d'assurances nécessaires à la couverture de ces risques</w:t>
      </w:r>
      <w:r w:rsidR="00403F4D" w:rsidRPr="00546FE0">
        <w:rPr>
          <w:rFonts w:ascii="Arial Narrow" w:hAnsi="Arial Narrow"/>
        </w:rPr>
        <w:t xml:space="preserve"> et à produire les attestations afférentes dans un délai de quinze (15) jours suivants la notification du marché et avant le début de l’exécution des prestations</w:t>
      </w:r>
      <w:r w:rsidRPr="00546FE0">
        <w:rPr>
          <w:rFonts w:ascii="Arial Narrow" w:hAnsi="Arial Narrow"/>
        </w:rPr>
        <w:t xml:space="preserve">. </w:t>
      </w:r>
    </w:p>
    <w:p w14:paraId="7D38365C" w14:textId="27CA6907" w:rsidR="00422159" w:rsidRDefault="00422159" w:rsidP="00422159">
      <w:pPr>
        <w:pStyle w:val="En-tte"/>
        <w:spacing w:after="120" w:line="360" w:lineRule="auto"/>
        <w:jc w:val="both"/>
        <w:rPr>
          <w:rFonts w:ascii="Arial Narrow" w:hAnsi="Arial Narrow"/>
        </w:rPr>
      </w:pPr>
      <w:r w:rsidRPr="00546FE0">
        <w:rPr>
          <w:rFonts w:ascii="Arial Narrow" w:hAnsi="Arial Narrow"/>
        </w:rPr>
        <w:lastRenderedPageBreak/>
        <w:t>Le titulaire fait en outre son affaire de la réparation des préjudices qu'il pourrait lui-même subir à l'occasion de l'exécution des prestations et renonce à tout recours contre l'EPMO</w:t>
      </w:r>
      <w:r w:rsidR="00691039">
        <w:rPr>
          <w:rFonts w:ascii="Arial Narrow" w:hAnsi="Arial Narrow"/>
        </w:rPr>
        <w:t>-VGE</w:t>
      </w:r>
      <w:r w:rsidRPr="00546FE0">
        <w:rPr>
          <w:rFonts w:ascii="Arial Narrow" w:hAnsi="Arial Narrow"/>
        </w:rPr>
        <w:t>, excepté en cas de faute ou malveillance de celui-ci.</w:t>
      </w:r>
    </w:p>
    <w:p w14:paraId="4E73FF95" w14:textId="7304946E" w:rsidR="000208E5" w:rsidRPr="006232E6" w:rsidRDefault="000208E5" w:rsidP="00422159">
      <w:pPr>
        <w:pStyle w:val="En-tte"/>
        <w:spacing w:after="120" w:line="360" w:lineRule="auto"/>
        <w:jc w:val="both"/>
        <w:rPr>
          <w:rFonts w:ascii="Arial Narrow" w:hAnsi="Arial Narrow"/>
        </w:rPr>
      </w:pPr>
      <w:r w:rsidRPr="00A9703D">
        <w:rPr>
          <w:rStyle w:val="normaltextrun"/>
          <w:rFonts w:ascii="Arial Narrow" w:hAnsi="Arial Narrow" w:cs="Segoe UI"/>
          <w:shd w:val="clear" w:color="auto" w:fill="FFFFFF"/>
        </w:rPr>
        <w:t>Le titulaire devra contracter toutes les polices d’assurances nécessaires à la couverture des risques de cyber malveillance et de cyberattaque et à produire les attestations afférentes dans un délai de quinze (15) jours suivants la notification du marché et avant le début de l’exécution des prestations.</w:t>
      </w:r>
      <w:r w:rsidRPr="006044D6">
        <w:rPr>
          <w:rStyle w:val="eop"/>
          <w:rFonts w:ascii="Arial Narrow" w:hAnsi="Arial Narrow"/>
          <w:shd w:val="clear" w:color="auto" w:fill="FFFFFF"/>
        </w:rPr>
        <w:t> </w:t>
      </w:r>
    </w:p>
    <w:p w14:paraId="05304DDB" w14:textId="77777777" w:rsidR="0030422B" w:rsidRPr="00546FE0" w:rsidRDefault="0030422B" w:rsidP="004C5CF1">
      <w:pPr>
        <w:pStyle w:val="En-tte"/>
        <w:spacing w:after="120" w:line="360" w:lineRule="auto"/>
        <w:rPr>
          <w:rFonts w:ascii="Arial Narrow" w:hAnsi="Arial Narrow"/>
        </w:rPr>
      </w:pPr>
    </w:p>
    <w:p w14:paraId="085D1ACF" w14:textId="77777777" w:rsidR="0030422B" w:rsidRPr="00546FE0" w:rsidRDefault="00CC605C" w:rsidP="00D16BD0">
      <w:pPr>
        <w:pStyle w:val="En-tte"/>
        <w:numPr>
          <w:ilvl w:val="0"/>
          <w:numId w:val="2"/>
        </w:numPr>
        <w:pBdr>
          <w:bottom w:val="single" w:sz="4" w:space="1" w:color="2F5496" w:themeColor="accent5" w:themeShade="BF"/>
        </w:pBdr>
        <w:tabs>
          <w:tab w:val="clear" w:pos="4536"/>
          <w:tab w:val="clear" w:pos="9072"/>
        </w:tabs>
        <w:spacing w:after="360" w:line="259" w:lineRule="auto"/>
        <w:rPr>
          <w:rFonts w:ascii="Arial Narrow" w:hAnsi="Arial Narrow"/>
          <w:b/>
        </w:rPr>
      </w:pPr>
      <w:r w:rsidRPr="00546FE0">
        <w:rPr>
          <w:rFonts w:ascii="Arial Narrow" w:hAnsi="Arial Narrow"/>
          <w:b/>
        </w:rPr>
        <w:t>SITUATION FISCALE ET SOCIALE</w:t>
      </w:r>
    </w:p>
    <w:p w14:paraId="072B495F" w14:textId="77777777" w:rsidR="009F59AD" w:rsidRDefault="009F59AD" w:rsidP="009F59AD">
      <w:pPr>
        <w:pStyle w:val="En-tte"/>
        <w:tabs>
          <w:tab w:val="left" w:pos="708"/>
        </w:tabs>
        <w:spacing w:after="120" w:line="360" w:lineRule="auto"/>
        <w:jc w:val="both"/>
        <w:rPr>
          <w:rFonts w:ascii="Arial Narrow" w:hAnsi="Arial Narrow"/>
        </w:rPr>
      </w:pPr>
      <w:r>
        <w:rPr>
          <w:rFonts w:ascii="Arial Narrow" w:hAnsi="Arial Narrow"/>
        </w:rPr>
        <w:t>Le titulaire devra fournir tous les six (6) mois jusqu’à la fin de l’exécution des prestations, les documents suivants :</w:t>
      </w:r>
    </w:p>
    <w:p w14:paraId="22AA731E" w14:textId="6DF8503F" w:rsidR="009F59AD" w:rsidRDefault="00D16BD0" w:rsidP="009F59AD">
      <w:pPr>
        <w:pStyle w:val="En-tte"/>
        <w:numPr>
          <w:ilvl w:val="0"/>
          <w:numId w:val="25"/>
        </w:numPr>
        <w:tabs>
          <w:tab w:val="left" w:pos="708"/>
        </w:tabs>
        <w:spacing w:after="120" w:line="360" w:lineRule="auto"/>
        <w:jc w:val="both"/>
        <w:rPr>
          <w:rFonts w:ascii="Arial Narrow" w:hAnsi="Arial Narrow"/>
        </w:rPr>
      </w:pPr>
      <w:r>
        <w:rPr>
          <w:rFonts w:ascii="Arial Narrow" w:hAnsi="Arial Narrow"/>
        </w:rPr>
        <w:t>L’attestation</w:t>
      </w:r>
      <w:r w:rsidR="009F59AD">
        <w:rPr>
          <w:rFonts w:ascii="Arial Narrow" w:hAnsi="Arial Narrow"/>
        </w:rPr>
        <w:t xml:space="preserve"> mentionnée à l'</w:t>
      </w:r>
      <w:hyperlink r:id="rId16" w:history="1">
        <w:r w:rsidR="009F59AD" w:rsidRPr="009F59AD">
          <w:t>article L. 243-15 du code de la sécurité sociale</w:t>
        </w:r>
      </w:hyperlink>
      <w:r w:rsidR="009F59AD">
        <w:rPr>
          <w:rFonts w:ascii="Arial Narrow" w:hAnsi="Arial Narrow"/>
        </w:rPr>
        <w:t> ;</w:t>
      </w:r>
    </w:p>
    <w:p w14:paraId="000F02D2" w14:textId="77777777" w:rsidR="009F59AD" w:rsidRDefault="009F59AD" w:rsidP="009F59AD">
      <w:pPr>
        <w:pStyle w:val="En-tte"/>
        <w:numPr>
          <w:ilvl w:val="0"/>
          <w:numId w:val="25"/>
        </w:numPr>
        <w:tabs>
          <w:tab w:val="left" w:pos="708"/>
        </w:tabs>
        <w:spacing w:after="120" w:line="360" w:lineRule="auto"/>
        <w:jc w:val="both"/>
        <w:rPr>
          <w:rFonts w:ascii="Arial Narrow" w:hAnsi="Arial Narrow"/>
        </w:rPr>
      </w:pPr>
      <w:r>
        <w:rPr>
          <w:rFonts w:ascii="Arial Narrow" w:hAnsi="Arial Narrow"/>
        </w:rPr>
        <w:t>Les pièces prévues aux articles R. 1263-12, D. 8222-5 ou D. 8222-7 ou D. 8254-2 à D. 8254-5 du code du travail ;</w:t>
      </w:r>
    </w:p>
    <w:p w14:paraId="5AEBD940" w14:textId="77777777" w:rsidR="009F59AD" w:rsidRDefault="009F59AD" w:rsidP="009F59AD">
      <w:pPr>
        <w:pStyle w:val="En-tte"/>
        <w:numPr>
          <w:ilvl w:val="0"/>
          <w:numId w:val="25"/>
        </w:numPr>
        <w:tabs>
          <w:tab w:val="left" w:pos="708"/>
        </w:tabs>
        <w:spacing w:after="120" w:line="360" w:lineRule="auto"/>
        <w:jc w:val="both"/>
        <w:rPr>
          <w:rFonts w:ascii="Arial Narrow" w:hAnsi="Arial Narrow"/>
        </w:rPr>
      </w:pPr>
      <w:r>
        <w:rPr>
          <w:rFonts w:ascii="Arial Narrow" w:hAnsi="Arial Narrow"/>
        </w:rPr>
        <w:t>Le certificat attestant le versement régulier des cotisations légales aux caisses de congés payés et de chômage intempéries ;</w:t>
      </w:r>
    </w:p>
    <w:p w14:paraId="24FA577A" w14:textId="77777777" w:rsidR="009F59AD" w:rsidRDefault="009F59AD" w:rsidP="009F59AD">
      <w:pPr>
        <w:pStyle w:val="En-tte"/>
        <w:numPr>
          <w:ilvl w:val="0"/>
          <w:numId w:val="25"/>
        </w:numPr>
        <w:tabs>
          <w:tab w:val="left" w:pos="708"/>
        </w:tabs>
        <w:spacing w:after="120" w:line="360" w:lineRule="auto"/>
        <w:jc w:val="both"/>
        <w:rPr>
          <w:rFonts w:ascii="Arial Narrow" w:hAnsi="Arial Narrow"/>
        </w:rPr>
      </w:pPr>
      <w:r>
        <w:rPr>
          <w:rFonts w:ascii="Arial Narrow" w:hAnsi="Arial Narrow"/>
        </w:rPr>
        <w:t xml:space="preserve">Les certificats fiscaux attestant de la régularité du titulaire au regard de ses obligations relatives à l’impôt sur le revenu, l’impôt sur les sociétés et la taxe sur la valeur ajoutée. </w:t>
      </w:r>
    </w:p>
    <w:p w14:paraId="32FAA1A9" w14:textId="77777777" w:rsidR="009F59AD" w:rsidRDefault="009F59AD" w:rsidP="009F59AD">
      <w:pPr>
        <w:pStyle w:val="En-tte"/>
        <w:spacing w:after="120" w:line="360" w:lineRule="auto"/>
        <w:jc w:val="both"/>
        <w:rPr>
          <w:rFonts w:ascii="Arial Narrow" w:hAnsi="Arial Narrow"/>
        </w:rPr>
      </w:pPr>
      <w:r>
        <w:rPr>
          <w:rFonts w:ascii="Arial Narrow" w:hAnsi="Arial Narrow"/>
        </w:rPr>
        <w:t xml:space="preserve">En cas de non remise des documents susmentionnés et après notification d’une mise en demeure restée infructueuse sous sept (7) jours : </w:t>
      </w:r>
    </w:p>
    <w:p w14:paraId="5418AF07" w14:textId="46B6FCA9" w:rsidR="009F59AD" w:rsidRDefault="00D16BD0" w:rsidP="009F59AD">
      <w:pPr>
        <w:pStyle w:val="En-tte"/>
        <w:numPr>
          <w:ilvl w:val="0"/>
          <w:numId w:val="25"/>
        </w:numPr>
        <w:tabs>
          <w:tab w:val="left" w:pos="708"/>
        </w:tabs>
        <w:spacing w:after="120" w:line="360" w:lineRule="auto"/>
        <w:jc w:val="both"/>
        <w:rPr>
          <w:rFonts w:ascii="Arial Narrow" w:hAnsi="Arial Narrow"/>
        </w:rPr>
      </w:pPr>
      <w:r>
        <w:rPr>
          <w:rFonts w:ascii="Arial Narrow" w:hAnsi="Arial Narrow"/>
        </w:rPr>
        <w:t>Le</w:t>
      </w:r>
      <w:r w:rsidR="009F59AD">
        <w:rPr>
          <w:rFonts w:ascii="Arial Narrow" w:hAnsi="Arial Narrow"/>
        </w:rPr>
        <w:t xml:space="preserve"> titulaire pourra se voir infliger une pénalité de 50 € par jour calendaire de retard après l’issu du délai imparti pour fournir les documents, </w:t>
      </w:r>
    </w:p>
    <w:p w14:paraId="51FF8931" w14:textId="77777777" w:rsidR="009F59AD" w:rsidRDefault="009F59AD" w:rsidP="009F59AD">
      <w:pPr>
        <w:pStyle w:val="En-tte"/>
        <w:spacing w:after="120" w:line="360" w:lineRule="auto"/>
        <w:ind w:left="426"/>
        <w:jc w:val="both"/>
        <w:rPr>
          <w:rFonts w:ascii="Arial Narrow" w:hAnsi="Arial Narrow"/>
        </w:rPr>
      </w:pPr>
      <w:proofErr w:type="gramStart"/>
      <w:r>
        <w:rPr>
          <w:rFonts w:ascii="Arial Narrow" w:hAnsi="Arial Narrow"/>
        </w:rPr>
        <w:t>ou</w:t>
      </w:r>
      <w:proofErr w:type="gramEnd"/>
      <w:r>
        <w:rPr>
          <w:rFonts w:ascii="Arial Narrow" w:hAnsi="Arial Narrow"/>
        </w:rPr>
        <w:t xml:space="preserve"> bien, </w:t>
      </w:r>
    </w:p>
    <w:p w14:paraId="533EFAFC" w14:textId="7507B1F7" w:rsidR="009F59AD" w:rsidRDefault="00D16BD0" w:rsidP="009F59AD">
      <w:pPr>
        <w:pStyle w:val="En-tte"/>
        <w:numPr>
          <w:ilvl w:val="0"/>
          <w:numId w:val="25"/>
        </w:numPr>
        <w:tabs>
          <w:tab w:val="left" w:pos="708"/>
        </w:tabs>
        <w:spacing w:after="120" w:line="360" w:lineRule="auto"/>
        <w:jc w:val="both"/>
        <w:rPr>
          <w:rFonts w:ascii="Arial Narrow" w:hAnsi="Arial Narrow"/>
        </w:rPr>
      </w:pPr>
      <w:r>
        <w:rPr>
          <w:rFonts w:ascii="Arial Narrow" w:hAnsi="Arial Narrow"/>
        </w:rPr>
        <w:t>Le</w:t>
      </w:r>
      <w:r w:rsidR="009F59AD">
        <w:rPr>
          <w:rFonts w:ascii="Arial Narrow" w:hAnsi="Arial Narrow"/>
        </w:rPr>
        <w:t xml:space="preserve"> marché pourra être résilié aux torts du titulaire sans que celui-ci puisse prétendre à indemnité et, le cas échéant, avec exécution des prestations à ses frais et risques.</w:t>
      </w:r>
    </w:p>
    <w:p w14:paraId="322F7BC0" w14:textId="27722D1F" w:rsidR="009F59AD" w:rsidRDefault="009F59AD" w:rsidP="009F59AD">
      <w:pPr>
        <w:pStyle w:val="En-tte"/>
        <w:tabs>
          <w:tab w:val="left" w:pos="708"/>
        </w:tabs>
        <w:spacing w:line="360" w:lineRule="auto"/>
        <w:ind w:left="357"/>
        <w:jc w:val="both"/>
        <w:rPr>
          <w:rFonts w:ascii="Arial Narrow" w:hAnsi="Arial Narrow"/>
        </w:rPr>
      </w:pPr>
      <w:r>
        <w:rPr>
          <w:rFonts w:ascii="Arial Narrow" w:hAnsi="Arial Narrow"/>
        </w:rPr>
        <w:t>Le choix de l’alternative retenue relève de l’EPMO</w:t>
      </w:r>
      <w:r w:rsidR="00691039">
        <w:rPr>
          <w:rFonts w:ascii="Arial Narrow" w:hAnsi="Arial Narrow"/>
        </w:rPr>
        <w:t>-VGE</w:t>
      </w:r>
      <w:r>
        <w:rPr>
          <w:rFonts w:ascii="Arial Narrow" w:hAnsi="Arial Narrow"/>
        </w:rPr>
        <w:t>.</w:t>
      </w:r>
    </w:p>
    <w:p w14:paraId="4291A7C4" w14:textId="77777777" w:rsidR="00C92452" w:rsidRPr="00546FE0" w:rsidRDefault="00C92452" w:rsidP="00D9355E">
      <w:pPr>
        <w:pStyle w:val="En-tte"/>
        <w:tabs>
          <w:tab w:val="clear" w:pos="4536"/>
          <w:tab w:val="clear" w:pos="9072"/>
        </w:tabs>
        <w:spacing w:after="120" w:line="360" w:lineRule="auto"/>
        <w:jc w:val="both"/>
        <w:rPr>
          <w:rFonts w:ascii="Arial Narrow" w:hAnsi="Arial Narrow"/>
        </w:rPr>
      </w:pPr>
    </w:p>
    <w:p w14:paraId="68DDE0F8" w14:textId="77777777" w:rsidR="00AD439B" w:rsidRPr="00546FE0" w:rsidRDefault="00AD439B" w:rsidP="00D16BD0">
      <w:pPr>
        <w:pStyle w:val="En-tte"/>
        <w:numPr>
          <w:ilvl w:val="0"/>
          <w:numId w:val="2"/>
        </w:numPr>
        <w:pBdr>
          <w:bottom w:val="single" w:sz="4" w:space="1" w:color="2F5496" w:themeColor="accent5" w:themeShade="BF"/>
        </w:pBdr>
        <w:tabs>
          <w:tab w:val="clear" w:pos="4536"/>
          <w:tab w:val="clear" w:pos="9072"/>
        </w:tabs>
        <w:spacing w:after="360" w:line="259" w:lineRule="auto"/>
        <w:rPr>
          <w:rFonts w:ascii="Arial Narrow" w:hAnsi="Arial Narrow"/>
          <w:b/>
        </w:rPr>
      </w:pPr>
      <w:r w:rsidRPr="00546FE0">
        <w:rPr>
          <w:rFonts w:ascii="Arial Narrow" w:hAnsi="Arial Narrow"/>
          <w:b/>
        </w:rPr>
        <w:t>RESPECT DES PRINCIPES DE LA REPUBLIQUE</w:t>
      </w:r>
    </w:p>
    <w:p w14:paraId="230C70F9" w14:textId="5B1E54B0" w:rsidR="00AD439B" w:rsidRPr="00546FE0" w:rsidRDefault="00AD439B" w:rsidP="00AD439B">
      <w:pPr>
        <w:pStyle w:val="En-tte"/>
        <w:spacing w:after="120" w:line="360" w:lineRule="auto"/>
        <w:jc w:val="both"/>
        <w:rPr>
          <w:rFonts w:ascii="Arial Narrow" w:hAnsi="Arial Narrow"/>
        </w:rPr>
      </w:pPr>
      <w:r w:rsidRPr="00546FE0">
        <w:rPr>
          <w:rFonts w:ascii="Arial Narrow" w:hAnsi="Arial Narrow"/>
        </w:rPr>
        <w:t xml:space="preserve">Conformément à l’article 1 de la loi n° 2021-1109 du 24 août 2021 confortant le respect des principes de la république, </w:t>
      </w:r>
      <w:r w:rsidRPr="00546FE0">
        <w:rPr>
          <w:rFonts w:ascii="Arial Narrow" w:hAnsi="Arial Narrow"/>
          <w:b/>
          <w:bCs/>
        </w:rPr>
        <w:t>le titulaire devra fournir dans un délai de sept (7) jours à compter de la notification du marché une attestation sur l’honneur</w:t>
      </w:r>
      <w:r w:rsidRPr="00546FE0">
        <w:rPr>
          <w:rFonts w:ascii="Arial Narrow" w:hAnsi="Arial Narrow"/>
        </w:rPr>
        <w:t xml:space="preserve"> mentionnant que ses salariés et l’ensemble des personnes sur lesquelles il exerce une autorité hiérarchique ou un pouvoir de direction s’abstiennent de manifester leurs opinions politiques ou </w:t>
      </w:r>
      <w:r w:rsidRPr="00546FE0">
        <w:rPr>
          <w:rFonts w:ascii="Arial Narrow" w:hAnsi="Arial Narrow"/>
        </w:rPr>
        <w:lastRenderedPageBreak/>
        <w:t>religieuses et traitent de manière égale toutes les personnes et respectent leur liberté de conscience et leur dignité et ce tout au long de la durée du contrat liant l’EPMO</w:t>
      </w:r>
      <w:r w:rsidR="00691039">
        <w:rPr>
          <w:rFonts w:ascii="Arial Narrow" w:hAnsi="Arial Narrow"/>
        </w:rPr>
        <w:t>-VGE</w:t>
      </w:r>
      <w:r w:rsidRPr="00546FE0">
        <w:rPr>
          <w:rFonts w:ascii="Arial Narrow" w:hAnsi="Arial Narrow"/>
        </w:rPr>
        <w:t xml:space="preserve"> et le titulaire.</w:t>
      </w:r>
    </w:p>
    <w:p w14:paraId="2F56C2FF" w14:textId="142EBE3B" w:rsidR="00AD439B" w:rsidRPr="00546FE0" w:rsidRDefault="00AD439B" w:rsidP="00AD439B">
      <w:pPr>
        <w:pStyle w:val="En-tte"/>
        <w:spacing w:after="120" w:line="360" w:lineRule="auto"/>
        <w:jc w:val="both"/>
        <w:rPr>
          <w:rFonts w:ascii="Arial Narrow" w:hAnsi="Arial Narrow"/>
        </w:rPr>
      </w:pPr>
      <w:r w:rsidRPr="00546FE0">
        <w:rPr>
          <w:rFonts w:ascii="Arial Narrow" w:hAnsi="Arial Narrow"/>
        </w:rPr>
        <w:t>Il appartient au titulaire de faire respecter cette obligation durant toute la durée d’exécution des prestations. Des contrôles inopinés pourront être réalisés par l’EPMO</w:t>
      </w:r>
      <w:r w:rsidR="00691039">
        <w:rPr>
          <w:rFonts w:ascii="Arial Narrow" w:hAnsi="Arial Narrow"/>
        </w:rPr>
        <w:t>-VGE</w:t>
      </w:r>
      <w:r w:rsidRPr="00546FE0">
        <w:rPr>
          <w:rFonts w:ascii="Arial Narrow" w:hAnsi="Arial Narrow"/>
        </w:rPr>
        <w:t xml:space="preserve"> en sa qualité d’acheteur pendant toute la durée du contrat.</w:t>
      </w:r>
    </w:p>
    <w:p w14:paraId="2E836F81" w14:textId="5D8B5AFF" w:rsidR="00AD439B" w:rsidRPr="00546FE0" w:rsidRDefault="00AD439B" w:rsidP="00AD439B">
      <w:pPr>
        <w:pStyle w:val="En-tte"/>
        <w:spacing w:after="120" w:line="360" w:lineRule="auto"/>
        <w:jc w:val="both"/>
        <w:rPr>
          <w:rFonts w:ascii="Arial Narrow" w:hAnsi="Arial Narrow"/>
        </w:rPr>
      </w:pPr>
      <w:r w:rsidRPr="00546FE0">
        <w:rPr>
          <w:rFonts w:ascii="Arial Narrow" w:hAnsi="Arial Narrow"/>
        </w:rPr>
        <w:t>En cas de constat par l’EPMO</w:t>
      </w:r>
      <w:r w:rsidR="00691039">
        <w:rPr>
          <w:rFonts w:ascii="Arial Narrow" w:hAnsi="Arial Narrow"/>
        </w:rPr>
        <w:t>-VGE</w:t>
      </w:r>
      <w:r w:rsidRPr="00546FE0">
        <w:rPr>
          <w:rFonts w:ascii="Arial Narrow" w:hAnsi="Arial Narrow"/>
        </w:rPr>
        <w:t xml:space="preserve"> de non-respect des obligations mentionnées ci-dessus : </w:t>
      </w:r>
    </w:p>
    <w:p w14:paraId="03596A8E" w14:textId="77777777" w:rsidR="00AD439B" w:rsidRPr="00546FE0" w:rsidRDefault="00AD439B" w:rsidP="00E16F4D">
      <w:pPr>
        <w:pStyle w:val="En-tte"/>
        <w:numPr>
          <w:ilvl w:val="0"/>
          <w:numId w:val="10"/>
        </w:numPr>
        <w:spacing w:after="120" w:line="360" w:lineRule="auto"/>
        <w:jc w:val="both"/>
        <w:rPr>
          <w:rFonts w:ascii="Arial Narrow" w:hAnsi="Arial Narrow"/>
        </w:rPr>
      </w:pPr>
      <w:r w:rsidRPr="00546FE0">
        <w:rPr>
          <w:rFonts w:ascii="Arial Narrow" w:hAnsi="Arial Narrow"/>
        </w:rPr>
        <w:t>Le titulaire pourra se voir infliger une pénalité forfaitaire de 500 € en cas de manquement constaté à ses obligations en application de la loi précitée ;</w:t>
      </w:r>
    </w:p>
    <w:p w14:paraId="18597007" w14:textId="77777777" w:rsidR="00AD439B" w:rsidRPr="00546FE0" w:rsidRDefault="00AD439B" w:rsidP="00E16F4D">
      <w:pPr>
        <w:pStyle w:val="En-tte"/>
        <w:numPr>
          <w:ilvl w:val="0"/>
          <w:numId w:val="10"/>
        </w:numPr>
        <w:spacing w:after="120" w:line="360" w:lineRule="auto"/>
        <w:rPr>
          <w:rFonts w:ascii="Arial Narrow" w:hAnsi="Arial Narrow"/>
        </w:rPr>
      </w:pPr>
      <w:r w:rsidRPr="00546FE0">
        <w:rPr>
          <w:rFonts w:ascii="Arial Narrow" w:hAnsi="Arial Narrow"/>
        </w:rPr>
        <w:t>Après expiration d’un délai de trois (3) jours ouvrés à compter de la date de réception de la mise en demeure de produire l’attestation exigée à l’alinéa 1</w:t>
      </w:r>
      <w:r w:rsidRPr="00546FE0">
        <w:rPr>
          <w:rFonts w:ascii="Arial Narrow" w:hAnsi="Arial Narrow"/>
          <w:vertAlign w:val="superscript"/>
        </w:rPr>
        <w:t>er</w:t>
      </w:r>
      <w:r w:rsidRPr="00546FE0">
        <w:rPr>
          <w:rFonts w:ascii="Arial Narrow" w:hAnsi="Arial Narrow"/>
        </w:rPr>
        <w:t xml:space="preserve"> du présent article, le titulaire pourra se voir infliger une pénalité de 50€ par jour de retard ;</w:t>
      </w:r>
    </w:p>
    <w:p w14:paraId="3A2B76FD" w14:textId="77777777" w:rsidR="00AD439B" w:rsidRPr="00546FE0" w:rsidRDefault="00AD439B" w:rsidP="00E16F4D">
      <w:pPr>
        <w:pStyle w:val="En-tte"/>
        <w:numPr>
          <w:ilvl w:val="0"/>
          <w:numId w:val="10"/>
        </w:numPr>
        <w:spacing w:after="120" w:line="360" w:lineRule="auto"/>
        <w:rPr>
          <w:rFonts w:ascii="Arial Narrow" w:hAnsi="Arial Narrow"/>
        </w:rPr>
      </w:pPr>
      <w:r w:rsidRPr="00546FE0">
        <w:rPr>
          <w:rFonts w:ascii="Arial Narrow" w:hAnsi="Arial Narrow"/>
        </w:rPr>
        <w:t>Le marché pourra être résilié aux torts du titulaire sans que celui-ci puisse prétendre à indemnité.</w:t>
      </w:r>
    </w:p>
    <w:p w14:paraId="3ADFCCAF" w14:textId="77777777" w:rsidR="00AD439B" w:rsidRPr="00546FE0" w:rsidRDefault="00AD439B" w:rsidP="00AD439B">
      <w:pPr>
        <w:pStyle w:val="En-tte"/>
        <w:spacing w:after="120" w:line="360" w:lineRule="auto"/>
        <w:rPr>
          <w:rFonts w:ascii="Arial Narrow" w:hAnsi="Arial Narrow"/>
        </w:rPr>
      </w:pPr>
    </w:p>
    <w:p w14:paraId="4FF2A9A1" w14:textId="77777777" w:rsidR="00AD439B" w:rsidRPr="00546FE0" w:rsidRDefault="00AD439B" w:rsidP="00D16BD0">
      <w:pPr>
        <w:pStyle w:val="En-tte"/>
        <w:numPr>
          <w:ilvl w:val="0"/>
          <w:numId w:val="2"/>
        </w:numPr>
        <w:pBdr>
          <w:bottom w:val="single" w:sz="4" w:space="1" w:color="2F5496" w:themeColor="accent5" w:themeShade="BF"/>
        </w:pBdr>
        <w:tabs>
          <w:tab w:val="clear" w:pos="4536"/>
          <w:tab w:val="clear" w:pos="9072"/>
        </w:tabs>
        <w:spacing w:after="360" w:line="259" w:lineRule="auto"/>
        <w:rPr>
          <w:rFonts w:ascii="Arial Narrow" w:hAnsi="Arial Narrow"/>
          <w:b/>
        </w:rPr>
      </w:pPr>
      <w:bookmarkStart w:id="7" w:name="_Toc31197474"/>
      <w:r w:rsidRPr="00546FE0">
        <w:rPr>
          <w:rFonts w:ascii="Arial Narrow" w:hAnsi="Arial Narrow"/>
          <w:b/>
        </w:rPr>
        <w:t>LITIGE ET RESILIATION</w:t>
      </w:r>
      <w:bookmarkEnd w:id="7"/>
    </w:p>
    <w:p w14:paraId="2B62768F" w14:textId="0ECC7231" w:rsidR="00AD439B" w:rsidRPr="00546FE0" w:rsidRDefault="00D16BD0" w:rsidP="00D16BD0">
      <w:pPr>
        <w:pStyle w:val="En-tte"/>
        <w:tabs>
          <w:tab w:val="clear" w:pos="4536"/>
          <w:tab w:val="clear" w:pos="9072"/>
        </w:tabs>
        <w:spacing w:after="240" w:line="360" w:lineRule="auto"/>
        <w:ind w:left="360"/>
        <w:jc w:val="both"/>
        <w:rPr>
          <w:rFonts w:ascii="Arial Narrow" w:hAnsi="Arial Narrow"/>
          <w:b/>
        </w:rPr>
      </w:pPr>
      <w:r>
        <w:rPr>
          <w:rFonts w:ascii="Arial Narrow" w:hAnsi="Arial Narrow"/>
          <w:b/>
        </w:rPr>
        <w:t xml:space="preserve">21.1 </w:t>
      </w:r>
      <w:r w:rsidR="00AD439B" w:rsidRPr="00546FE0">
        <w:rPr>
          <w:rFonts w:ascii="Arial Narrow" w:hAnsi="Arial Narrow"/>
          <w:b/>
        </w:rPr>
        <w:t>Litige</w:t>
      </w:r>
    </w:p>
    <w:p w14:paraId="7B6B0318" w14:textId="45137672" w:rsidR="00AD439B" w:rsidRPr="00546FE0" w:rsidRDefault="00AD439B" w:rsidP="00AD439B">
      <w:pPr>
        <w:pStyle w:val="En-tte"/>
        <w:spacing w:after="120" w:line="360" w:lineRule="auto"/>
        <w:jc w:val="both"/>
        <w:rPr>
          <w:rFonts w:ascii="Arial Narrow" w:hAnsi="Arial Narrow"/>
        </w:rPr>
      </w:pPr>
      <w:r w:rsidRPr="00546FE0">
        <w:rPr>
          <w:rFonts w:ascii="Arial Narrow" w:hAnsi="Arial Narrow"/>
        </w:rPr>
        <w:t>Le représentant de l’EPMO</w:t>
      </w:r>
      <w:r w:rsidR="00691039">
        <w:rPr>
          <w:rFonts w:ascii="Arial Narrow" w:hAnsi="Arial Narrow"/>
        </w:rPr>
        <w:t>-VGE</w:t>
      </w:r>
      <w:r w:rsidRPr="00546FE0">
        <w:rPr>
          <w:rFonts w:ascii="Arial Narrow" w:hAnsi="Arial Narrow"/>
        </w:rPr>
        <w:t xml:space="preserve"> se réserve la faculté de régler à l’amiable tout différent éventuel relatif à l’interprétation des stipulations du marché ou à l’exécution des prestations. Dans ce cadre, il sera fait application de l’article 4</w:t>
      </w:r>
      <w:r w:rsidR="0099290C">
        <w:rPr>
          <w:rFonts w:ascii="Arial Narrow" w:hAnsi="Arial Narrow"/>
        </w:rPr>
        <w:t>7</w:t>
      </w:r>
      <w:r w:rsidRPr="00546FE0">
        <w:rPr>
          <w:rFonts w:ascii="Arial Narrow" w:hAnsi="Arial Narrow"/>
        </w:rPr>
        <w:t xml:space="preserve"> du CCAG-</w:t>
      </w:r>
      <w:r w:rsidR="00BE0B33">
        <w:rPr>
          <w:rFonts w:ascii="Arial Narrow" w:hAnsi="Arial Narrow"/>
        </w:rPr>
        <w:t>TIC</w:t>
      </w:r>
      <w:r w:rsidRPr="00546FE0">
        <w:rPr>
          <w:rFonts w:ascii="Arial Narrow" w:hAnsi="Arial Narrow"/>
        </w:rPr>
        <w:t>.</w:t>
      </w:r>
    </w:p>
    <w:p w14:paraId="2A52ED67" w14:textId="47ACB8E2" w:rsidR="00AD439B" w:rsidRPr="00546FE0" w:rsidRDefault="00AD439B" w:rsidP="00AD439B">
      <w:pPr>
        <w:pStyle w:val="En-tte"/>
        <w:spacing w:after="120" w:line="360" w:lineRule="auto"/>
        <w:jc w:val="both"/>
        <w:rPr>
          <w:rFonts w:ascii="Arial Narrow" w:hAnsi="Arial Narrow"/>
        </w:rPr>
      </w:pPr>
      <w:r w:rsidRPr="00546FE0">
        <w:rPr>
          <w:rFonts w:ascii="Arial Narrow" w:hAnsi="Arial Narrow"/>
        </w:rPr>
        <w:t>En cas de procédure contentieuse, le Tribunal Administratif compétent est le Tribunal Administratif de Paris – 7, rue de Jouy – 75 181 Paris Cedex 04.</w:t>
      </w:r>
    </w:p>
    <w:p w14:paraId="0A37D72D" w14:textId="45322BF4" w:rsidR="00AD439B" w:rsidRPr="00546FE0" w:rsidRDefault="00D16BD0" w:rsidP="00D16BD0">
      <w:pPr>
        <w:pStyle w:val="En-tte"/>
        <w:tabs>
          <w:tab w:val="clear" w:pos="4536"/>
          <w:tab w:val="clear" w:pos="9072"/>
        </w:tabs>
        <w:spacing w:after="240" w:line="360" w:lineRule="auto"/>
        <w:ind w:left="360"/>
        <w:jc w:val="both"/>
        <w:rPr>
          <w:rFonts w:ascii="Arial Narrow" w:hAnsi="Arial Narrow"/>
          <w:b/>
        </w:rPr>
      </w:pPr>
      <w:r>
        <w:rPr>
          <w:rFonts w:ascii="Arial Narrow" w:hAnsi="Arial Narrow"/>
          <w:b/>
        </w:rPr>
        <w:t xml:space="preserve">21.2 </w:t>
      </w:r>
      <w:r w:rsidR="00AD439B" w:rsidRPr="00546FE0">
        <w:rPr>
          <w:rFonts w:ascii="Arial Narrow" w:hAnsi="Arial Narrow"/>
          <w:b/>
        </w:rPr>
        <w:t>Résiliation</w:t>
      </w:r>
    </w:p>
    <w:p w14:paraId="465B77FD" w14:textId="4EF57ED0" w:rsidR="00A94C16" w:rsidRPr="00546FE0" w:rsidRDefault="00A94C16" w:rsidP="00A94C16">
      <w:pPr>
        <w:pStyle w:val="En-tte"/>
        <w:spacing w:after="120" w:line="360" w:lineRule="auto"/>
        <w:rPr>
          <w:rFonts w:ascii="Arial Narrow" w:hAnsi="Arial Narrow"/>
        </w:rPr>
      </w:pPr>
      <w:r w:rsidRPr="00106696">
        <w:rPr>
          <w:rFonts w:ascii="Arial Narrow" w:hAnsi="Arial Narrow"/>
        </w:rPr>
        <w:t>L'EPMO</w:t>
      </w:r>
      <w:r w:rsidR="00691039">
        <w:rPr>
          <w:rFonts w:ascii="Arial Narrow" w:hAnsi="Arial Narrow"/>
        </w:rPr>
        <w:t>-VGE</w:t>
      </w:r>
      <w:r w:rsidRPr="00106696">
        <w:rPr>
          <w:rFonts w:ascii="Arial Narrow" w:hAnsi="Arial Narrow"/>
        </w:rPr>
        <w:t xml:space="preserve"> se réserve la faculté de résilier le présent marché dans les conditions prévues au chapitre 8 du CCAG-TIC.</w:t>
      </w:r>
    </w:p>
    <w:p w14:paraId="7EA354A7" w14:textId="77777777" w:rsidR="00AD439B" w:rsidRPr="00546FE0" w:rsidRDefault="00AD439B" w:rsidP="00AD439B">
      <w:pPr>
        <w:pStyle w:val="En-tte"/>
        <w:spacing w:after="120" w:line="360" w:lineRule="auto"/>
        <w:rPr>
          <w:rFonts w:ascii="Arial Narrow" w:hAnsi="Arial Narrow"/>
        </w:rPr>
      </w:pPr>
    </w:p>
    <w:p w14:paraId="5AF39788" w14:textId="77777777" w:rsidR="00AD439B" w:rsidRPr="00546FE0" w:rsidRDefault="00AD439B" w:rsidP="00D16BD0">
      <w:pPr>
        <w:pStyle w:val="En-tte"/>
        <w:numPr>
          <w:ilvl w:val="0"/>
          <w:numId w:val="2"/>
        </w:numPr>
        <w:pBdr>
          <w:bottom w:val="single" w:sz="4" w:space="1" w:color="2F5496" w:themeColor="accent5" w:themeShade="BF"/>
        </w:pBdr>
        <w:tabs>
          <w:tab w:val="clear" w:pos="4536"/>
          <w:tab w:val="clear" w:pos="9072"/>
        </w:tabs>
        <w:spacing w:after="360" w:line="259" w:lineRule="auto"/>
        <w:rPr>
          <w:rFonts w:ascii="Arial Narrow" w:hAnsi="Arial Narrow"/>
          <w:b/>
        </w:rPr>
      </w:pPr>
      <w:bookmarkStart w:id="8" w:name="_Toc31197476"/>
      <w:r w:rsidRPr="00546FE0">
        <w:rPr>
          <w:rFonts w:ascii="Arial Narrow" w:hAnsi="Arial Narrow"/>
          <w:b/>
        </w:rPr>
        <w:t>DEROGATIONS AUX DOCUMENTS GÉNÉRAUX</w:t>
      </w:r>
      <w:bookmarkEnd w:id="8"/>
      <w:r w:rsidRPr="00546FE0">
        <w:rPr>
          <w:rFonts w:ascii="Arial Narrow" w:hAnsi="Arial Narrow"/>
          <w:b/>
        </w:rPr>
        <w:t xml:space="preserve"> </w:t>
      </w:r>
    </w:p>
    <w:p w14:paraId="6AEAAB9A" w14:textId="60F0CF4F" w:rsidR="00DA7D86" w:rsidRDefault="00DA7D86" w:rsidP="00A94C16">
      <w:pPr>
        <w:pStyle w:val="En-tte"/>
        <w:spacing w:after="120" w:line="360" w:lineRule="auto"/>
        <w:jc w:val="both"/>
        <w:rPr>
          <w:rFonts w:ascii="Arial Narrow" w:hAnsi="Arial Narrow"/>
        </w:rPr>
      </w:pPr>
      <w:r>
        <w:rPr>
          <w:rFonts w:ascii="Arial Narrow" w:hAnsi="Arial Narrow"/>
        </w:rPr>
        <w:t xml:space="preserve">L’article 4.3 (qualification de l’équipe affectée </w:t>
      </w:r>
      <w:r w:rsidRPr="00122F10">
        <w:rPr>
          <w:rFonts w:ascii="Arial Narrow" w:hAnsi="Arial Narrow"/>
        </w:rPr>
        <w:t>aux</w:t>
      </w:r>
      <w:r w:rsidR="00917A9C" w:rsidRPr="00122F10">
        <w:rPr>
          <w:rFonts w:ascii="Arial Narrow" w:hAnsi="Arial Narrow"/>
        </w:rPr>
        <w:t xml:space="preserve"> prestations</w:t>
      </w:r>
      <w:r w:rsidRPr="00917A9C">
        <w:rPr>
          <w:rFonts w:ascii="Arial Narrow" w:hAnsi="Arial Narrow"/>
        </w:rPr>
        <w:t>)</w:t>
      </w:r>
      <w:r>
        <w:rPr>
          <w:rFonts w:ascii="Arial Narrow" w:hAnsi="Arial Narrow"/>
        </w:rPr>
        <w:t xml:space="preserve"> déroge à l’article 3.4.3 du CCAG-TIC</w:t>
      </w:r>
      <w:r w:rsidR="00CA7872">
        <w:rPr>
          <w:rFonts w:ascii="Arial Narrow" w:hAnsi="Arial Narrow"/>
        </w:rPr>
        <w:t>.</w:t>
      </w:r>
    </w:p>
    <w:p w14:paraId="287276D7" w14:textId="0DB16E8C" w:rsidR="00A94C16" w:rsidRPr="005E35BF" w:rsidRDefault="00A94C16" w:rsidP="00A94C16">
      <w:pPr>
        <w:pStyle w:val="En-tte"/>
        <w:spacing w:after="120" w:line="360" w:lineRule="auto"/>
        <w:jc w:val="both"/>
        <w:rPr>
          <w:rFonts w:ascii="Arial Narrow" w:hAnsi="Arial Narrow"/>
        </w:rPr>
      </w:pPr>
      <w:r w:rsidRPr="005E35BF">
        <w:rPr>
          <w:rFonts w:ascii="Arial Narrow" w:hAnsi="Arial Narrow"/>
        </w:rPr>
        <w:t>L'article 6 (vérification) du présent document déroge aux articles 29 à 34 du CCAG-TIC.</w:t>
      </w:r>
    </w:p>
    <w:p w14:paraId="4A45CCE1" w14:textId="53EB106F" w:rsidR="00A94C16" w:rsidRDefault="00A94C16" w:rsidP="00A94C16">
      <w:pPr>
        <w:pStyle w:val="En-tte"/>
        <w:spacing w:after="120" w:line="360" w:lineRule="auto"/>
        <w:jc w:val="both"/>
        <w:rPr>
          <w:rFonts w:ascii="Arial Narrow" w:hAnsi="Arial Narrow"/>
        </w:rPr>
      </w:pPr>
      <w:r w:rsidRPr="005E35BF">
        <w:rPr>
          <w:rFonts w:ascii="Arial Narrow" w:hAnsi="Arial Narrow"/>
        </w:rPr>
        <w:t xml:space="preserve">L'article </w:t>
      </w:r>
      <w:r w:rsidR="00122F10" w:rsidRPr="005E35BF">
        <w:rPr>
          <w:rFonts w:ascii="Arial Narrow" w:hAnsi="Arial Narrow"/>
        </w:rPr>
        <w:t>1</w:t>
      </w:r>
      <w:r w:rsidR="00122F10">
        <w:rPr>
          <w:rFonts w:ascii="Arial Narrow" w:hAnsi="Arial Narrow"/>
        </w:rPr>
        <w:t>6</w:t>
      </w:r>
      <w:r w:rsidR="00122F10" w:rsidRPr="005E35BF">
        <w:rPr>
          <w:rFonts w:ascii="Arial Narrow" w:hAnsi="Arial Narrow"/>
        </w:rPr>
        <w:t xml:space="preserve"> </w:t>
      </w:r>
      <w:r w:rsidRPr="005E35BF">
        <w:rPr>
          <w:rFonts w:ascii="Arial Narrow" w:hAnsi="Arial Narrow"/>
        </w:rPr>
        <w:t>(pénalités) du présent document déroge au 2</w:t>
      </w:r>
      <w:r w:rsidRPr="005E35BF">
        <w:rPr>
          <w:rFonts w:ascii="Arial Narrow" w:hAnsi="Arial Narrow"/>
          <w:vertAlign w:val="superscript"/>
        </w:rPr>
        <w:t>ème</w:t>
      </w:r>
      <w:r w:rsidRPr="005E35BF">
        <w:rPr>
          <w:rFonts w:ascii="Arial Narrow" w:hAnsi="Arial Narrow"/>
        </w:rPr>
        <w:t xml:space="preserve"> alinéa de l’article 14.1.1 et </w:t>
      </w:r>
      <w:r w:rsidR="00686E6E">
        <w:rPr>
          <w:rFonts w:ascii="Arial Narrow" w:hAnsi="Arial Narrow"/>
        </w:rPr>
        <w:t xml:space="preserve">aux </w:t>
      </w:r>
      <w:r w:rsidRPr="005E35BF">
        <w:rPr>
          <w:rFonts w:ascii="Arial Narrow" w:hAnsi="Arial Narrow"/>
        </w:rPr>
        <w:t>article</w:t>
      </w:r>
      <w:r w:rsidR="00686E6E">
        <w:rPr>
          <w:rFonts w:ascii="Arial Narrow" w:hAnsi="Arial Narrow"/>
        </w:rPr>
        <w:t>s</w:t>
      </w:r>
      <w:r w:rsidRPr="005E35BF">
        <w:rPr>
          <w:rFonts w:ascii="Arial Narrow" w:hAnsi="Arial Narrow"/>
        </w:rPr>
        <w:t xml:space="preserve"> </w:t>
      </w:r>
      <w:r w:rsidR="00686E6E">
        <w:rPr>
          <w:rFonts w:ascii="Arial Narrow" w:hAnsi="Arial Narrow"/>
        </w:rPr>
        <w:t>14.1.2</w:t>
      </w:r>
      <w:r w:rsidR="00CF4F4E">
        <w:rPr>
          <w:rFonts w:ascii="Arial Narrow" w:hAnsi="Arial Narrow"/>
        </w:rPr>
        <w:t>,</w:t>
      </w:r>
      <w:r w:rsidRPr="005E35BF">
        <w:rPr>
          <w:rFonts w:ascii="Arial Narrow" w:hAnsi="Arial Narrow"/>
        </w:rPr>
        <w:t xml:space="preserve">14.1.3 </w:t>
      </w:r>
      <w:r w:rsidR="00CF4F4E">
        <w:rPr>
          <w:rFonts w:ascii="Arial Narrow" w:hAnsi="Arial Narrow"/>
        </w:rPr>
        <w:t xml:space="preserve">et 14.1.6 </w:t>
      </w:r>
      <w:r w:rsidRPr="005E35BF">
        <w:rPr>
          <w:rFonts w:ascii="Arial Narrow" w:hAnsi="Arial Narrow"/>
        </w:rPr>
        <w:t>du CCAG-TIC</w:t>
      </w:r>
      <w:r w:rsidR="00CF4F4E">
        <w:rPr>
          <w:rFonts w:ascii="Arial Narrow" w:hAnsi="Arial Narrow"/>
        </w:rPr>
        <w:t xml:space="preserve"> </w:t>
      </w:r>
    </w:p>
    <w:p w14:paraId="3B10A4D2" w14:textId="1F9E6C03" w:rsidR="0003347B" w:rsidRPr="00546FE0" w:rsidRDefault="00DA7D86" w:rsidP="00A94C16">
      <w:pPr>
        <w:pStyle w:val="En-tte"/>
        <w:spacing w:after="120" w:line="360" w:lineRule="auto"/>
        <w:jc w:val="both"/>
        <w:rPr>
          <w:rFonts w:ascii="Arial Narrow" w:hAnsi="Arial Narrow"/>
        </w:rPr>
      </w:pPr>
      <w:r w:rsidRPr="005E35BF">
        <w:rPr>
          <w:rFonts w:ascii="Arial Narrow" w:hAnsi="Arial Narrow"/>
        </w:rPr>
        <w:lastRenderedPageBreak/>
        <w:t xml:space="preserve">L'article </w:t>
      </w:r>
      <w:r w:rsidR="00122F10" w:rsidRPr="005E35BF">
        <w:rPr>
          <w:rFonts w:ascii="Arial Narrow" w:hAnsi="Arial Narrow"/>
        </w:rPr>
        <w:t>1</w:t>
      </w:r>
      <w:r w:rsidR="00122F10">
        <w:rPr>
          <w:rFonts w:ascii="Arial Narrow" w:hAnsi="Arial Narrow"/>
        </w:rPr>
        <w:t xml:space="preserve">7 </w:t>
      </w:r>
      <w:r>
        <w:rPr>
          <w:rFonts w:ascii="Arial Narrow" w:hAnsi="Arial Narrow"/>
        </w:rPr>
        <w:t>(sous</w:t>
      </w:r>
      <w:r w:rsidR="00351675">
        <w:rPr>
          <w:rFonts w:ascii="Arial Narrow" w:hAnsi="Arial Narrow"/>
        </w:rPr>
        <w:t>-</w:t>
      </w:r>
      <w:r>
        <w:rPr>
          <w:rFonts w:ascii="Arial Narrow" w:hAnsi="Arial Narrow"/>
        </w:rPr>
        <w:t>traitance</w:t>
      </w:r>
      <w:r w:rsidR="00CA7872">
        <w:rPr>
          <w:rFonts w:ascii="Arial Narrow" w:hAnsi="Arial Narrow"/>
        </w:rPr>
        <w:t>)</w:t>
      </w:r>
      <w:r>
        <w:rPr>
          <w:rFonts w:ascii="Arial Narrow" w:hAnsi="Arial Narrow"/>
        </w:rPr>
        <w:t xml:space="preserve"> déroge à l’article 14 du CCAG-TIC</w:t>
      </w:r>
      <w:r w:rsidR="00CA7872">
        <w:rPr>
          <w:rFonts w:ascii="Arial Narrow" w:hAnsi="Arial Narrow"/>
        </w:rPr>
        <w:t>.</w:t>
      </w:r>
    </w:p>
    <w:p w14:paraId="789B1C38" w14:textId="77777777" w:rsidR="0081396B" w:rsidRPr="00546FE0" w:rsidRDefault="00AD439B" w:rsidP="00165639">
      <w:pPr>
        <w:pStyle w:val="En-tte"/>
        <w:spacing w:after="120" w:line="360" w:lineRule="auto"/>
        <w:jc w:val="center"/>
        <w:rPr>
          <w:rFonts w:ascii="Arial Narrow" w:hAnsi="Arial Narrow"/>
        </w:rPr>
      </w:pPr>
      <w:r w:rsidRPr="00546FE0">
        <w:rPr>
          <w:rFonts w:ascii="Arial Narrow" w:hAnsi="Arial Narrow"/>
        </w:rPr>
        <w:t>***</w:t>
      </w:r>
    </w:p>
    <w:sectPr w:rsidR="0081396B" w:rsidRPr="00546FE0" w:rsidSect="00FE1267">
      <w:footerReference w:type="default" r:id="rId17"/>
      <w:headerReference w:type="first" r:id="rId18"/>
      <w:pgSz w:w="11906" w:h="16838"/>
      <w:pgMar w:top="1417" w:right="1417" w:bottom="1417" w:left="1417" w:header="708" w:footer="708" w:gutter="0"/>
      <w:pgBorders w:offsetFrom="page">
        <w:top w:val="single" w:sz="12" w:space="24" w:color="2F5496" w:themeColor="accent5" w:themeShade="BF"/>
        <w:left w:val="single" w:sz="12" w:space="24" w:color="2F5496" w:themeColor="accent5" w:themeShade="BF"/>
        <w:bottom w:val="single" w:sz="12" w:space="24" w:color="2F5496" w:themeColor="accent5" w:themeShade="BF"/>
        <w:right w:val="single" w:sz="12" w:space="24" w:color="2F5496" w:themeColor="accent5" w:themeShade="BF"/>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E2CBB5" w14:textId="77777777" w:rsidR="00A9031B" w:rsidRDefault="00A9031B" w:rsidP="00E42FF3">
      <w:pPr>
        <w:spacing w:after="0" w:line="240" w:lineRule="auto"/>
      </w:pPr>
      <w:r>
        <w:separator/>
      </w:r>
    </w:p>
  </w:endnote>
  <w:endnote w:type="continuationSeparator" w:id="0">
    <w:p w14:paraId="2B390943" w14:textId="77777777" w:rsidR="00A9031B" w:rsidRDefault="00A9031B" w:rsidP="00E42F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578177"/>
      <w:docPartObj>
        <w:docPartGallery w:val="Page Numbers (Bottom of Page)"/>
        <w:docPartUnique/>
      </w:docPartObj>
    </w:sdtPr>
    <w:sdtEndPr/>
    <w:sdtContent>
      <w:p w14:paraId="456A5B67" w14:textId="7C9CD3A8" w:rsidR="001C30E7" w:rsidRDefault="001C30E7">
        <w:pPr>
          <w:pStyle w:val="Pieddepage"/>
          <w:jc w:val="right"/>
        </w:pPr>
        <w:r>
          <w:fldChar w:fldCharType="begin"/>
        </w:r>
        <w:r>
          <w:instrText>PAGE   \* MERGEFORMAT</w:instrText>
        </w:r>
        <w:r>
          <w:fldChar w:fldCharType="separate"/>
        </w:r>
        <w:r w:rsidR="000B64F4">
          <w:rPr>
            <w:noProof/>
          </w:rPr>
          <w:t>20</w:t>
        </w:r>
        <w:r>
          <w:fldChar w:fldCharType="end"/>
        </w:r>
      </w:p>
    </w:sdtContent>
  </w:sdt>
  <w:p w14:paraId="1C416107" w14:textId="77777777" w:rsidR="001C30E7" w:rsidRDefault="001C30E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09357C" w14:textId="77777777" w:rsidR="00A9031B" w:rsidRDefault="00A9031B" w:rsidP="00E42FF3">
      <w:pPr>
        <w:spacing w:after="0" w:line="240" w:lineRule="auto"/>
      </w:pPr>
      <w:r>
        <w:separator/>
      </w:r>
    </w:p>
  </w:footnote>
  <w:footnote w:type="continuationSeparator" w:id="0">
    <w:p w14:paraId="3F824F83" w14:textId="77777777" w:rsidR="00A9031B" w:rsidRDefault="00A9031B" w:rsidP="00E42F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490"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6"/>
      <w:gridCol w:w="7754"/>
    </w:tblGrid>
    <w:tr w:rsidR="001C30E7" w14:paraId="58381086" w14:textId="77777777" w:rsidTr="00E42FF3">
      <w:tc>
        <w:tcPr>
          <w:tcW w:w="2725" w:type="dxa"/>
        </w:tcPr>
        <w:p w14:paraId="4CB7F7E7" w14:textId="77777777" w:rsidR="001C30E7" w:rsidRDefault="001C30E7" w:rsidP="00E42FF3">
          <w:pPr>
            <w:pStyle w:val="En-tte"/>
          </w:pPr>
          <w:r>
            <w:rPr>
              <w:noProof/>
              <w:lang w:eastAsia="fr-FR"/>
            </w:rPr>
            <w:drawing>
              <wp:inline distT="0" distB="0" distL="0" distR="0" wp14:anchorId="49049FD9" wp14:editId="51752D22">
                <wp:extent cx="1590675" cy="952500"/>
                <wp:effectExtent l="0" t="0" r="9525" b="0"/>
                <wp:docPr id="1" name="Imag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rotWithShape="1">
                        <a:blip r:embed="rId1">
                          <a:extLst>
                            <a:ext uri="{28A0092B-C50C-407E-A947-70E740481C1C}">
                              <a14:useLocalDpi xmlns:a14="http://schemas.microsoft.com/office/drawing/2010/main" val="0"/>
                            </a:ext>
                          </a:extLst>
                        </a:blip>
                        <a:srcRect l="19305" t="12801" r="16216" b="7200"/>
                        <a:stretch/>
                      </pic:blipFill>
                      <pic:spPr bwMode="auto">
                        <a:xfrm>
                          <a:off x="0" y="0"/>
                          <a:ext cx="1590675" cy="9525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7765" w:type="dxa"/>
        </w:tcPr>
        <w:p w14:paraId="48AE2C9D" w14:textId="77777777" w:rsidR="001C30E7" w:rsidRPr="008B551F" w:rsidRDefault="001C30E7" w:rsidP="00E42FF3">
          <w:pPr>
            <w:pStyle w:val="5Normal"/>
            <w:spacing w:before="0" w:after="0"/>
            <w:ind w:left="0" w:right="0"/>
            <w:jc w:val="right"/>
            <w:rPr>
              <w:rFonts w:ascii="Georgia" w:hAnsi="Georgia"/>
              <w:b/>
              <w:sz w:val="22"/>
              <w:szCs w:val="22"/>
            </w:rPr>
          </w:pPr>
          <w:r w:rsidRPr="008B551F">
            <w:rPr>
              <w:rFonts w:ascii="Georgia" w:hAnsi="Georgia"/>
              <w:b/>
              <w:sz w:val="22"/>
              <w:szCs w:val="22"/>
            </w:rPr>
            <w:t xml:space="preserve">ETABLISSEMENT PUBLIC DU MUSEE D’ORSAY ET DU </w:t>
          </w:r>
        </w:p>
        <w:p w14:paraId="5CF258C0" w14:textId="77777777" w:rsidR="001C30E7" w:rsidRPr="008B551F" w:rsidRDefault="001C30E7" w:rsidP="00E42FF3">
          <w:pPr>
            <w:pStyle w:val="5Normal"/>
            <w:spacing w:before="0"/>
            <w:ind w:left="0" w:right="0"/>
            <w:jc w:val="right"/>
            <w:rPr>
              <w:rFonts w:ascii="Georgia" w:hAnsi="Georgia"/>
              <w:b/>
              <w:sz w:val="22"/>
              <w:szCs w:val="22"/>
            </w:rPr>
          </w:pPr>
          <w:r w:rsidRPr="008B551F">
            <w:rPr>
              <w:rFonts w:ascii="Georgia" w:hAnsi="Georgia"/>
              <w:b/>
              <w:sz w:val="22"/>
              <w:szCs w:val="22"/>
            </w:rPr>
            <w:t>MUSEE DE L’ORANGERIE – VALERY GISCARD D’ESTAING</w:t>
          </w:r>
        </w:p>
        <w:p w14:paraId="5843B629" w14:textId="77777777" w:rsidR="001C30E7" w:rsidRPr="008B551F" w:rsidRDefault="001C30E7" w:rsidP="00E42FF3">
          <w:pPr>
            <w:widowControl w:val="0"/>
            <w:spacing w:after="200" w:line="276" w:lineRule="auto"/>
            <w:contextualSpacing/>
            <w:jc w:val="right"/>
            <w:rPr>
              <w:rFonts w:ascii="Georgia" w:eastAsia="Lucida Sans Unicode" w:hAnsi="Georgia" w:cs="Arial"/>
              <w:kern w:val="1"/>
            </w:rPr>
          </w:pPr>
          <w:r w:rsidRPr="008B551F">
            <w:rPr>
              <w:rFonts w:ascii="Georgia" w:eastAsia="Lucida Sans Unicode" w:hAnsi="Georgia" w:cs="Arial"/>
              <w:kern w:val="1"/>
            </w:rPr>
            <w:t>DIRECTION ADMINISTRATIVE ET FINANCIERE</w:t>
          </w:r>
        </w:p>
        <w:p w14:paraId="38B018C3" w14:textId="77777777" w:rsidR="001C30E7" w:rsidRPr="008B551F" w:rsidRDefault="001C30E7" w:rsidP="00E42FF3">
          <w:pPr>
            <w:widowControl w:val="0"/>
            <w:spacing w:after="200" w:line="276" w:lineRule="auto"/>
            <w:contextualSpacing/>
            <w:jc w:val="right"/>
            <w:rPr>
              <w:rFonts w:ascii="Georgia" w:eastAsia="Lucida Sans Unicode" w:hAnsi="Georgia" w:cs="Arial"/>
              <w:kern w:val="1"/>
              <w:lang w:val="en-US"/>
            </w:rPr>
          </w:pPr>
          <w:r w:rsidRPr="008B551F">
            <w:rPr>
              <w:rFonts w:ascii="Georgia" w:eastAsia="Lucida Sans Unicode" w:hAnsi="Georgia" w:cs="Arial"/>
              <w:kern w:val="1"/>
              <w:lang w:val="en-US"/>
            </w:rPr>
            <w:t xml:space="preserve">Esplanade Valéry Giscard d’Estaing </w:t>
          </w:r>
        </w:p>
        <w:p w14:paraId="56B2D0D2" w14:textId="77777777" w:rsidR="001C30E7" w:rsidRPr="008B551F" w:rsidRDefault="001C30E7" w:rsidP="00E42FF3">
          <w:pPr>
            <w:widowControl w:val="0"/>
            <w:spacing w:after="200" w:line="276" w:lineRule="auto"/>
            <w:contextualSpacing/>
            <w:jc w:val="right"/>
            <w:rPr>
              <w:rFonts w:ascii="Georgia" w:eastAsia="Lucida Sans Unicode" w:hAnsi="Georgia" w:cs="Arial"/>
              <w:kern w:val="1"/>
              <w:lang w:val="en-US"/>
            </w:rPr>
          </w:pPr>
          <w:r w:rsidRPr="008B551F">
            <w:rPr>
              <w:rFonts w:ascii="Georgia" w:eastAsia="Lucida Sans Unicode" w:hAnsi="Georgia" w:cs="Arial"/>
              <w:kern w:val="1"/>
              <w:lang w:val="en-US"/>
            </w:rPr>
            <w:t>75343 PARIS CEDEX 07</w:t>
          </w:r>
        </w:p>
        <w:p w14:paraId="2501FC48" w14:textId="77777777" w:rsidR="001C30E7" w:rsidRDefault="001C30E7" w:rsidP="00E42FF3">
          <w:pPr>
            <w:pStyle w:val="En-tte"/>
            <w:tabs>
              <w:tab w:val="clear" w:pos="4536"/>
              <w:tab w:val="clear" w:pos="9072"/>
              <w:tab w:val="left" w:pos="4635"/>
            </w:tabs>
          </w:pPr>
        </w:p>
      </w:tc>
    </w:tr>
  </w:tbl>
  <w:p w14:paraId="79DED19F" w14:textId="77777777" w:rsidR="001C30E7" w:rsidRDefault="001C30E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C1674"/>
    <w:multiLevelType w:val="hybridMultilevel"/>
    <w:tmpl w:val="32322ABA"/>
    <w:lvl w:ilvl="0" w:tplc="40F0A0B0">
      <w:start w:val="1"/>
      <w:numFmt w:val="decimal"/>
      <w:lvlText w:val="12.%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15:restartNumberingAfterBreak="0">
    <w:nsid w:val="031624F1"/>
    <w:multiLevelType w:val="hybridMultilevel"/>
    <w:tmpl w:val="D9F2B448"/>
    <w:lvl w:ilvl="0" w:tplc="E4B235D2">
      <w:start w:val="1"/>
      <w:numFmt w:val="decimal"/>
      <w:lvlText w:val="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4433380"/>
    <w:multiLevelType w:val="hybridMultilevel"/>
    <w:tmpl w:val="C6E8585C"/>
    <w:lvl w:ilvl="0" w:tplc="ADD8B06C">
      <w:numFmt w:val="bullet"/>
      <w:lvlText w:val="-"/>
      <w:lvlJc w:val="left"/>
      <w:pPr>
        <w:ind w:left="360" w:hanging="360"/>
      </w:pPr>
      <w:rPr>
        <w:rFonts w:ascii="Calibri" w:hAnsi="Calibri" w:hint="default"/>
      </w:rPr>
    </w:lvl>
    <w:lvl w:ilvl="1" w:tplc="AC1299F0" w:tentative="1">
      <w:start w:val="1"/>
      <w:numFmt w:val="bullet"/>
      <w:lvlText w:val="o"/>
      <w:lvlJc w:val="left"/>
      <w:pPr>
        <w:ind w:left="1080" w:hanging="360"/>
      </w:pPr>
      <w:rPr>
        <w:rFonts w:ascii="Courier New" w:hAnsi="Courier New" w:hint="default"/>
      </w:rPr>
    </w:lvl>
    <w:lvl w:ilvl="2" w:tplc="0866876C" w:tentative="1">
      <w:start w:val="1"/>
      <w:numFmt w:val="bullet"/>
      <w:lvlText w:val=""/>
      <w:lvlJc w:val="left"/>
      <w:pPr>
        <w:ind w:left="1800" w:hanging="360"/>
      </w:pPr>
      <w:rPr>
        <w:rFonts w:ascii="Wingdings" w:hAnsi="Wingdings" w:hint="default"/>
      </w:rPr>
    </w:lvl>
    <w:lvl w:ilvl="3" w:tplc="C144E808" w:tentative="1">
      <w:start w:val="1"/>
      <w:numFmt w:val="bullet"/>
      <w:lvlText w:val=""/>
      <w:lvlJc w:val="left"/>
      <w:pPr>
        <w:ind w:left="2520" w:hanging="360"/>
      </w:pPr>
      <w:rPr>
        <w:rFonts w:ascii="Symbol" w:hAnsi="Symbol" w:hint="default"/>
      </w:rPr>
    </w:lvl>
    <w:lvl w:ilvl="4" w:tplc="3900089E" w:tentative="1">
      <w:start w:val="1"/>
      <w:numFmt w:val="bullet"/>
      <w:lvlText w:val="o"/>
      <w:lvlJc w:val="left"/>
      <w:pPr>
        <w:ind w:left="3240" w:hanging="360"/>
      </w:pPr>
      <w:rPr>
        <w:rFonts w:ascii="Courier New" w:hAnsi="Courier New" w:hint="default"/>
      </w:rPr>
    </w:lvl>
    <w:lvl w:ilvl="5" w:tplc="E2685BCE" w:tentative="1">
      <w:start w:val="1"/>
      <w:numFmt w:val="bullet"/>
      <w:lvlText w:val=""/>
      <w:lvlJc w:val="left"/>
      <w:pPr>
        <w:ind w:left="3960" w:hanging="360"/>
      </w:pPr>
      <w:rPr>
        <w:rFonts w:ascii="Wingdings" w:hAnsi="Wingdings" w:hint="default"/>
      </w:rPr>
    </w:lvl>
    <w:lvl w:ilvl="6" w:tplc="8148440E" w:tentative="1">
      <w:start w:val="1"/>
      <w:numFmt w:val="bullet"/>
      <w:lvlText w:val=""/>
      <w:lvlJc w:val="left"/>
      <w:pPr>
        <w:ind w:left="4680" w:hanging="360"/>
      </w:pPr>
      <w:rPr>
        <w:rFonts w:ascii="Symbol" w:hAnsi="Symbol" w:hint="default"/>
      </w:rPr>
    </w:lvl>
    <w:lvl w:ilvl="7" w:tplc="31DAFE34" w:tentative="1">
      <w:start w:val="1"/>
      <w:numFmt w:val="bullet"/>
      <w:lvlText w:val="o"/>
      <w:lvlJc w:val="left"/>
      <w:pPr>
        <w:ind w:left="5400" w:hanging="360"/>
      </w:pPr>
      <w:rPr>
        <w:rFonts w:ascii="Courier New" w:hAnsi="Courier New" w:hint="default"/>
      </w:rPr>
    </w:lvl>
    <w:lvl w:ilvl="8" w:tplc="C90A0DC2" w:tentative="1">
      <w:start w:val="1"/>
      <w:numFmt w:val="bullet"/>
      <w:lvlText w:val=""/>
      <w:lvlJc w:val="left"/>
      <w:pPr>
        <w:ind w:left="6120" w:hanging="360"/>
      </w:pPr>
      <w:rPr>
        <w:rFonts w:ascii="Wingdings" w:hAnsi="Wingdings" w:hint="default"/>
      </w:rPr>
    </w:lvl>
  </w:abstractNum>
  <w:abstractNum w:abstractNumId="3" w15:restartNumberingAfterBreak="0">
    <w:nsid w:val="056E6A02"/>
    <w:multiLevelType w:val="multilevel"/>
    <w:tmpl w:val="19C4C44A"/>
    <w:lvl w:ilvl="0">
      <w:start w:val="6"/>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6.%3.2"/>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9FF2C05"/>
    <w:multiLevelType w:val="hybridMultilevel"/>
    <w:tmpl w:val="AEA0C482"/>
    <w:lvl w:ilvl="0" w:tplc="43685100">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F044C05"/>
    <w:multiLevelType w:val="hybridMultilevel"/>
    <w:tmpl w:val="8E04BAA6"/>
    <w:lvl w:ilvl="0" w:tplc="4DC87F5C">
      <w:start w:val="1"/>
      <w:numFmt w:val="decimal"/>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13E1E86"/>
    <w:multiLevelType w:val="hybridMultilevel"/>
    <w:tmpl w:val="F880DC86"/>
    <w:lvl w:ilvl="0" w:tplc="D666B93E">
      <w:start w:val="1"/>
      <w:numFmt w:val="decimal"/>
      <w:lvlText w:val="1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2D23063"/>
    <w:multiLevelType w:val="hybridMultilevel"/>
    <w:tmpl w:val="144618DE"/>
    <w:lvl w:ilvl="0" w:tplc="2BE6771E">
      <w:start w:val="1"/>
      <w:numFmt w:val="decimal"/>
      <w:lvlText w:val="6.%1.2"/>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39C7A9B"/>
    <w:multiLevelType w:val="hybridMultilevel"/>
    <w:tmpl w:val="0B94ACFE"/>
    <w:lvl w:ilvl="0" w:tplc="810AEE78">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4D569C6"/>
    <w:multiLevelType w:val="multilevel"/>
    <w:tmpl w:val="3B2EA916"/>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strike w:val="0"/>
        <w:color w:val="auto"/>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BDD1BEF"/>
    <w:multiLevelType w:val="hybridMultilevel"/>
    <w:tmpl w:val="A7E2058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1D4B0A8A"/>
    <w:multiLevelType w:val="multilevel"/>
    <w:tmpl w:val="131EA7B2"/>
    <w:lvl w:ilvl="0">
      <w:start w:val="6"/>
      <w:numFmt w:val="decimal"/>
      <w:lvlText w:val="%1."/>
      <w:lvlJc w:val="left"/>
      <w:pPr>
        <w:ind w:left="450" w:hanging="450"/>
      </w:pPr>
      <w:rPr>
        <w:rFonts w:hint="default"/>
      </w:rPr>
    </w:lvl>
    <w:lvl w:ilvl="1">
      <w:start w:val="1"/>
      <w:numFmt w:val="decimal"/>
      <w:lvlText w:val="%1.%2."/>
      <w:lvlJc w:val="left"/>
      <w:pPr>
        <w:ind w:left="630" w:hanging="450"/>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2" w15:restartNumberingAfterBreak="0">
    <w:nsid w:val="1F9B3196"/>
    <w:multiLevelType w:val="hybridMultilevel"/>
    <w:tmpl w:val="9D46FCEA"/>
    <w:lvl w:ilvl="0" w:tplc="0D06EABA">
      <w:start w:val="1"/>
      <w:numFmt w:val="decimal"/>
      <w:pStyle w:val="Titre2"/>
      <w:lvlText w:val="6.%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3" w15:restartNumberingAfterBreak="0">
    <w:nsid w:val="243F4B6E"/>
    <w:multiLevelType w:val="hybridMultilevel"/>
    <w:tmpl w:val="ED5A1B4E"/>
    <w:lvl w:ilvl="0" w:tplc="2BE6771E">
      <w:start w:val="1"/>
      <w:numFmt w:val="decimal"/>
      <w:lvlText w:val="6.%1.2"/>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4" w15:restartNumberingAfterBreak="0">
    <w:nsid w:val="290A3250"/>
    <w:multiLevelType w:val="hybridMultilevel"/>
    <w:tmpl w:val="B9EC3E2E"/>
    <w:lvl w:ilvl="0" w:tplc="A5063F08">
      <w:start w:val="1"/>
      <w:numFmt w:val="decimal"/>
      <w:lvlText w:val="23.%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5" w15:restartNumberingAfterBreak="0">
    <w:nsid w:val="31E42EF8"/>
    <w:multiLevelType w:val="multilevel"/>
    <w:tmpl w:val="A58A2CB2"/>
    <w:lvl w:ilvl="0">
      <w:start w:val="1"/>
      <w:numFmt w:val="decimal"/>
      <w:lvlText w:val="%1."/>
      <w:lvlJc w:val="left"/>
      <w:pPr>
        <w:ind w:left="400" w:hanging="400"/>
      </w:pPr>
      <w:rPr>
        <w:rFonts w:ascii="Arial Narrow" w:eastAsiaTheme="minorHAnsi" w:hAnsi="Arial Narrow" w:cstheme="minorBidi"/>
      </w:rPr>
    </w:lvl>
    <w:lvl w:ilvl="1">
      <w:start w:val="2"/>
      <w:numFmt w:val="decimal"/>
      <w:lvlText w:val="%1.%2"/>
      <w:lvlJc w:val="left"/>
      <w:pPr>
        <w:ind w:left="400" w:hanging="4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324C4A90"/>
    <w:multiLevelType w:val="hybridMultilevel"/>
    <w:tmpl w:val="1376F5F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022F72"/>
    <w:multiLevelType w:val="hybridMultilevel"/>
    <w:tmpl w:val="87C2C2E4"/>
    <w:lvl w:ilvl="0" w:tplc="3FF059CE">
      <w:start w:val="3"/>
      <w:numFmt w:val="decimal"/>
      <w:lvlText w:val="6.%1.1"/>
      <w:lvlJc w:val="left"/>
      <w:pPr>
        <w:ind w:left="360" w:hanging="36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3746AB1"/>
    <w:multiLevelType w:val="hybridMultilevel"/>
    <w:tmpl w:val="10CA867A"/>
    <w:lvl w:ilvl="0" w:tplc="5D1C6018">
      <w:start w:val="1"/>
      <w:numFmt w:val="decimal"/>
      <w:lvlText w:val="19.%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5701B4C"/>
    <w:multiLevelType w:val="hybridMultilevel"/>
    <w:tmpl w:val="B468AC70"/>
    <w:lvl w:ilvl="0" w:tplc="90AEF3BC">
      <w:start w:val="1"/>
      <w:numFmt w:val="decimal"/>
      <w:lvlText w:val="4.%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5F912FD"/>
    <w:multiLevelType w:val="multilevel"/>
    <w:tmpl w:val="246A6ABC"/>
    <w:lvl w:ilvl="0">
      <w:start w:val="14"/>
      <w:numFmt w:val="decimal"/>
      <w:lvlText w:val="%1"/>
      <w:lvlJc w:val="left"/>
      <w:pPr>
        <w:ind w:left="360" w:hanging="360"/>
      </w:pPr>
      <w:rPr>
        <w:rFonts w:hint="default"/>
      </w:rPr>
    </w:lvl>
    <w:lvl w:ilvl="1">
      <w:start w:val="1"/>
      <w:numFmt w:val="decimal"/>
      <w:lvlText w:val="1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6281E93"/>
    <w:multiLevelType w:val="multilevel"/>
    <w:tmpl w:val="246A6ABC"/>
    <w:lvl w:ilvl="0">
      <w:start w:val="14"/>
      <w:numFmt w:val="decimal"/>
      <w:lvlText w:val="%1"/>
      <w:lvlJc w:val="left"/>
      <w:pPr>
        <w:ind w:left="360" w:hanging="360"/>
      </w:pPr>
      <w:rPr>
        <w:rFonts w:hint="default"/>
      </w:rPr>
    </w:lvl>
    <w:lvl w:ilvl="1">
      <w:start w:val="1"/>
      <w:numFmt w:val="decimal"/>
      <w:lvlText w:val="1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6E9208D"/>
    <w:multiLevelType w:val="hybridMultilevel"/>
    <w:tmpl w:val="7DB63404"/>
    <w:lvl w:ilvl="0" w:tplc="1CB8326A">
      <w:numFmt w:val="bullet"/>
      <w:lvlText w:val="-"/>
      <w:lvlJc w:val="left"/>
      <w:pPr>
        <w:ind w:left="360" w:hanging="360"/>
      </w:pPr>
      <w:rPr>
        <w:rFonts w:ascii="Arial" w:eastAsiaTheme="minorHAnsi"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4A4504E3"/>
    <w:multiLevelType w:val="hybridMultilevel"/>
    <w:tmpl w:val="6C5685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C757A87"/>
    <w:multiLevelType w:val="hybridMultilevel"/>
    <w:tmpl w:val="B4745C98"/>
    <w:lvl w:ilvl="0" w:tplc="9DA8A5E2">
      <w:start w:val="1"/>
      <w:numFmt w:val="decimal"/>
      <w:lvlText w:val="16.%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5" w15:restartNumberingAfterBreak="0">
    <w:nsid w:val="4CF17136"/>
    <w:multiLevelType w:val="hybridMultilevel"/>
    <w:tmpl w:val="47DC3696"/>
    <w:lvl w:ilvl="0" w:tplc="6E96FCA8">
      <w:start w:val="3"/>
      <w:numFmt w:val="bullet"/>
      <w:lvlText w:val=""/>
      <w:lvlJc w:val="left"/>
      <w:pPr>
        <w:ind w:left="1068" w:hanging="360"/>
      </w:pPr>
      <w:rPr>
        <w:rFonts w:ascii="Symbol" w:eastAsia="Times New Roman" w:hAnsi="Symbol"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6" w15:restartNumberingAfterBreak="0">
    <w:nsid w:val="4EA009EA"/>
    <w:multiLevelType w:val="hybridMultilevel"/>
    <w:tmpl w:val="6DA4B170"/>
    <w:lvl w:ilvl="0" w:tplc="173A495A">
      <w:start w:val="1"/>
      <w:numFmt w:val="decimal"/>
      <w:lvlText w:val="1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F4D07DD"/>
    <w:multiLevelType w:val="hybridMultilevel"/>
    <w:tmpl w:val="17240A44"/>
    <w:lvl w:ilvl="0" w:tplc="8B20CFF4">
      <w:start w:val="1"/>
      <w:numFmt w:val="decimal"/>
      <w:lvlText w:val="5.%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5B71CE0"/>
    <w:multiLevelType w:val="multilevel"/>
    <w:tmpl w:val="246A6ABC"/>
    <w:lvl w:ilvl="0">
      <w:start w:val="14"/>
      <w:numFmt w:val="decimal"/>
      <w:lvlText w:val="%1"/>
      <w:lvlJc w:val="left"/>
      <w:pPr>
        <w:ind w:left="360" w:hanging="360"/>
      </w:pPr>
      <w:rPr>
        <w:rFonts w:hint="default"/>
      </w:rPr>
    </w:lvl>
    <w:lvl w:ilvl="1">
      <w:start w:val="1"/>
      <w:numFmt w:val="decimal"/>
      <w:lvlText w:val="1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9DE51D6"/>
    <w:multiLevelType w:val="multilevel"/>
    <w:tmpl w:val="BD62D7AA"/>
    <w:lvl w:ilvl="0">
      <w:start w:val="6"/>
      <w:numFmt w:val="decimal"/>
      <w:lvlText w:val="%1"/>
      <w:lvlJc w:val="left"/>
      <w:pPr>
        <w:ind w:left="360" w:hanging="360"/>
      </w:pPr>
      <w:rPr>
        <w:rFonts w:hint="default"/>
      </w:rPr>
    </w:lvl>
    <w:lvl w:ilvl="1">
      <w:start w:val="1"/>
      <w:numFmt w:val="decimal"/>
      <w:lvlText w:val="9.%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1D3395E"/>
    <w:multiLevelType w:val="hybridMultilevel"/>
    <w:tmpl w:val="94EE02BE"/>
    <w:lvl w:ilvl="0" w:tplc="E3E455A8">
      <w:start w:val="1"/>
      <w:numFmt w:val="decimal"/>
      <w:lvlText w:val="7.%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1" w15:restartNumberingAfterBreak="0">
    <w:nsid w:val="62CC78A3"/>
    <w:multiLevelType w:val="hybridMultilevel"/>
    <w:tmpl w:val="ABE85BCA"/>
    <w:lvl w:ilvl="0" w:tplc="A5063F08">
      <w:start w:val="1"/>
      <w:numFmt w:val="decimal"/>
      <w:lvlText w:val="2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64B834E3"/>
    <w:multiLevelType w:val="hybridMultilevel"/>
    <w:tmpl w:val="6AD631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7475290"/>
    <w:multiLevelType w:val="hybridMultilevel"/>
    <w:tmpl w:val="46E2ADE4"/>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4" w15:restartNumberingAfterBreak="0">
    <w:nsid w:val="6DCE5215"/>
    <w:multiLevelType w:val="multilevel"/>
    <w:tmpl w:val="5EAA07E6"/>
    <w:styleLink w:val="StyleAvecpuces"/>
    <w:lvl w:ilvl="0">
      <w:start w:val="2"/>
      <w:numFmt w:val="bullet"/>
      <w:pStyle w:val="PuceN1"/>
      <w:lvlText w:val=""/>
      <w:lvlJc w:val="left"/>
      <w:pPr>
        <w:tabs>
          <w:tab w:val="num" w:pos="720"/>
        </w:tabs>
        <w:ind w:left="720" w:hanging="360"/>
      </w:pPr>
      <w:rPr>
        <w:rFonts w:ascii="Symbol" w:hAnsi="Symbol" w:hint="default"/>
        <w:color w:val="auto"/>
        <w:sz w:val="18"/>
      </w:rPr>
    </w:lvl>
    <w:lvl w:ilvl="1">
      <w:start w:val="1"/>
      <w:numFmt w:val="bullet"/>
      <w:pStyle w:val="PuceN2"/>
      <w:lvlText w:val="o"/>
      <w:lvlJc w:val="left"/>
      <w:pPr>
        <w:tabs>
          <w:tab w:val="num" w:pos="1440"/>
        </w:tabs>
        <w:ind w:left="1440" w:hanging="360"/>
      </w:pPr>
      <w:rPr>
        <w:rFonts w:ascii="Courier New" w:hAnsi="Courier New" w:hint="default"/>
      </w:rPr>
    </w:lvl>
    <w:lvl w:ilvl="2">
      <w:start w:val="1"/>
      <w:numFmt w:val="bullet"/>
      <w:pStyle w:val="PuceN3"/>
      <w:lvlText w:val=""/>
      <w:lvlJc w:val="left"/>
      <w:pPr>
        <w:tabs>
          <w:tab w:val="num" w:pos="2160"/>
        </w:tabs>
        <w:ind w:left="2160" w:hanging="360"/>
      </w:pPr>
      <w:rPr>
        <w:rFonts w:ascii="Wingdings" w:hAnsi="Wingdings" w:hint="default"/>
      </w:rPr>
    </w:lvl>
    <w:lvl w:ilvl="3">
      <w:start w:val="1"/>
      <w:numFmt w:val="bullet"/>
      <w:pStyle w:val="PuceN4"/>
      <w:lvlText w:val="-"/>
      <w:lvlJc w:val="left"/>
      <w:pPr>
        <w:tabs>
          <w:tab w:val="num" w:pos="2880"/>
        </w:tabs>
        <w:ind w:left="2880" w:hanging="360"/>
      </w:pPr>
      <w:rPr>
        <w:rFonts w:ascii="Century Gothic" w:hAnsi="Century Gothic" w:hint="default"/>
      </w:rPr>
    </w:lvl>
    <w:lvl w:ilvl="4">
      <w:start w:val="1"/>
      <w:numFmt w:val="bullet"/>
      <w:pStyle w:val="PuceN5"/>
      <w:lvlText w:val=""/>
      <w:lvlJc w:val="left"/>
      <w:pPr>
        <w:tabs>
          <w:tab w:val="num" w:pos="3600"/>
        </w:tabs>
        <w:ind w:left="3600" w:hanging="360"/>
      </w:pPr>
      <w:rPr>
        <w:rFonts w:ascii="Symbol" w:hAnsi="Symbol" w:cs="Courier New" w:hint="default"/>
        <w:color w:val="auto"/>
      </w:rPr>
    </w:lvl>
    <w:lvl w:ilvl="5">
      <w:start w:val="1"/>
      <w:numFmt w:val="bullet"/>
      <w:pStyle w:val="PuceN6"/>
      <w:lvlText w:val="o"/>
      <w:lvlJc w:val="left"/>
      <w:pPr>
        <w:tabs>
          <w:tab w:val="num" w:pos="4320"/>
        </w:tabs>
        <w:ind w:left="4320" w:hanging="360"/>
      </w:pPr>
      <w:rPr>
        <w:rFonts w:ascii="Courier New" w:hAnsi="Courier New"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Century Gothic" w:hAnsi="Century Gothic"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79215C"/>
    <w:multiLevelType w:val="multilevel"/>
    <w:tmpl w:val="BD62D7AA"/>
    <w:lvl w:ilvl="0">
      <w:start w:val="6"/>
      <w:numFmt w:val="decimal"/>
      <w:lvlText w:val="%1"/>
      <w:lvlJc w:val="left"/>
      <w:pPr>
        <w:ind w:left="360" w:hanging="360"/>
      </w:pPr>
      <w:rPr>
        <w:rFonts w:hint="default"/>
      </w:rPr>
    </w:lvl>
    <w:lvl w:ilvl="1">
      <w:start w:val="1"/>
      <w:numFmt w:val="decimal"/>
      <w:lvlText w:val="9.%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55E57DD"/>
    <w:multiLevelType w:val="hybridMultilevel"/>
    <w:tmpl w:val="522CF81A"/>
    <w:lvl w:ilvl="0" w:tplc="BBFEAD1E">
      <w:start w:val="1"/>
      <w:numFmt w:val="decimal"/>
      <w:pStyle w:val="Lgende"/>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762A6BE9"/>
    <w:multiLevelType w:val="hybridMultilevel"/>
    <w:tmpl w:val="54EA2EC0"/>
    <w:lvl w:ilvl="0" w:tplc="17FC7C50">
      <w:start w:val="1"/>
      <w:numFmt w:val="decimal"/>
      <w:lvlText w:val="14.%1"/>
      <w:lvlJc w:val="left"/>
      <w:pPr>
        <w:ind w:left="643" w:hanging="360"/>
      </w:pPr>
      <w:rPr>
        <w:rFonts w:hint="default"/>
      </w:rPr>
    </w:lvl>
    <w:lvl w:ilvl="1" w:tplc="040C0019" w:tentative="1">
      <w:start w:val="1"/>
      <w:numFmt w:val="lowerLetter"/>
      <w:lvlText w:val="%2."/>
      <w:lvlJc w:val="left"/>
      <w:pPr>
        <w:ind w:left="1363" w:hanging="360"/>
      </w:pPr>
    </w:lvl>
    <w:lvl w:ilvl="2" w:tplc="040C001B" w:tentative="1">
      <w:start w:val="1"/>
      <w:numFmt w:val="lowerRoman"/>
      <w:lvlText w:val="%3."/>
      <w:lvlJc w:val="right"/>
      <w:pPr>
        <w:ind w:left="2083" w:hanging="180"/>
      </w:pPr>
    </w:lvl>
    <w:lvl w:ilvl="3" w:tplc="040C000F" w:tentative="1">
      <w:start w:val="1"/>
      <w:numFmt w:val="decimal"/>
      <w:lvlText w:val="%4."/>
      <w:lvlJc w:val="left"/>
      <w:pPr>
        <w:ind w:left="2803" w:hanging="360"/>
      </w:pPr>
    </w:lvl>
    <w:lvl w:ilvl="4" w:tplc="040C0019" w:tentative="1">
      <w:start w:val="1"/>
      <w:numFmt w:val="lowerLetter"/>
      <w:lvlText w:val="%5."/>
      <w:lvlJc w:val="left"/>
      <w:pPr>
        <w:ind w:left="3523" w:hanging="360"/>
      </w:pPr>
    </w:lvl>
    <w:lvl w:ilvl="5" w:tplc="040C001B" w:tentative="1">
      <w:start w:val="1"/>
      <w:numFmt w:val="lowerRoman"/>
      <w:lvlText w:val="%6."/>
      <w:lvlJc w:val="right"/>
      <w:pPr>
        <w:ind w:left="4243" w:hanging="180"/>
      </w:pPr>
    </w:lvl>
    <w:lvl w:ilvl="6" w:tplc="040C000F" w:tentative="1">
      <w:start w:val="1"/>
      <w:numFmt w:val="decimal"/>
      <w:lvlText w:val="%7."/>
      <w:lvlJc w:val="left"/>
      <w:pPr>
        <w:ind w:left="4963" w:hanging="360"/>
      </w:pPr>
    </w:lvl>
    <w:lvl w:ilvl="7" w:tplc="040C0019" w:tentative="1">
      <w:start w:val="1"/>
      <w:numFmt w:val="lowerLetter"/>
      <w:lvlText w:val="%8."/>
      <w:lvlJc w:val="left"/>
      <w:pPr>
        <w:ind w:left="5683" w:hanging="360"/>
      </w:pPr>
    </w:lvl>
    <w:lvl w:ilvl="8" w:tplc="040C001B" w:tentative="1">
      <w:start w:val="1"/>
      <w:numFmt w:val="lowerRoman"/>
      <w:lvlText w:val="%9."/>
      <w:lvlJc w:val="right"/>
      <w:pPr>
        <w:ind w:left="6403" w:hanging="180"/>
      </w:pPr>
    </w:lvl>
  </w:abstractNum>
  <w:num w:numId="1">
    <w:abstractNumId w:val="36"/>
  </w:num>
  <w:num w:numId="2">
    <w:abstractNumId w:val="4"/>
  </w:num>
  <w:num w:numId="3">
    <w:abstractNumId w:val="5"/>
  </w:num>
  <w:num w:numId="4">
    <w:abstractNumId w:val="1"/>
  </w:num>
  <w:num w:numId="5">
    <w:abstractNumId w:val="19"/>
  </w:num>
  <w:num w:numId="6">
    <w:abstractNumId w:val="25"/>
  </w:num>
  <w:num w:numId="7">
    <w:abstractNumId w:val="27"/>
  </w:num>
  <w:num w:numId="8">
    <w:abstractNumId w:val="22"/>
  </w:num>
  <w:num w:numId="9">
    <w:abstractNumId w:val="26"/>
  </w:num>
  <w:num w:numId="10">
    <w:abstractNumId w:val="32"/>
  </w:num>
  <w:num w:numId="11">
    <w:abstractNumId w:val="18"/>
  </w:num>
  <w:num w:numId="12">
    <w:abstractNumId w:val="3"/>
  </w:num>
  <w:num w:numId="13">
    <w:abstractNumId w:val="33"/>
  </w:num>
  <w:num w:numId="14">
    <w:abstractNumId w:val="34"/>
  </w:num>
  <w:num w:numId="15">
    <w:abstractNumId w:val="0"/>
  </w:num>
  <w:num w:numId="16">
    <w:abstractNumId w:val="37"/>
  </w:num>
  <w:num w:numId="17">
    <w:abstractNumId w:val="12"/>
  </w:num>
  <w:num w:numId="18">
    <w:abstractNumId w:val="17"/>
  </w:num>
  <w:num w:numId="19">
    <w:abstractNumId w:val="16"/>
  </w:num>
  <w:num w:numId="20">
    <w:abstractNumId w:val="30"/>
  </w:num>
  <w:num w:numId="21">
    <w:abstractNumId w:val="10"/>
  </w:num>
  <w:num w:numId="22">
    <w:abstractNumId w:val="10"/>
  </w:num>
  <w:num w:numId="23">
    <w:abstractNumId w:val="7"/>
  </w:num>
  <w:num w:numId="24">
    <w:abstractNumId w:val="13"/>
  </w:num>
  <w:num w:numId="25">
    <w:abstractNumId w:val="22"/>
  </w:num>
  <w:num w:numId="26">
    <w:abstractNumId w:val="23"/>
  </w:num>
  <w:num w:numId="27">
    <w:abstractNumId w:val="21"/>
  </w:num>
  <w:num w:numId="28">
    <w:abstractNumId w:val="20"/>
  </w:num>
  <w:num w:numId="29">
    <w:abstractNumId w:val="28"/>
  </w:num>
  <w:num w:numId="30">
    <w:abstractNumId w:val="11"/>
  </w:num>
  <w:num w:numId="31">
    <w:abstractNumId w:val="2"/>
  </w:num>
  <w:num w:numId="32">
    <w:abstractNumId w:val="9"/>
  </w:num>
  <w:num w:numId="33">
    <w:abstractNumId w:val="15"/>
  </w:num>
  <w:num w:numId="34">
    <w:abstractNumId w:val="8"/>
  </w:num>
  <w:num w:numId="35">
    <w:abstractNumId w:val="29"/>
  </w:num>
  <w:num w:numId="36">
    <w:abstractNumId w:val="35"/>
  </w:num>
  <w:num w:numId="37">
    <w:abstractNumId w:val="12"/>
    <w:lvlOverride w:ilvl="0">
      <w:startOverride w:val="5"/>
    </w:lvlOverride>
  </w:num>
  <w:num w:numId="38">
    <w:abstractNumId w:val="12"/>
    <w:lvlOverride w:ilvl="0">
      <w:startOverride w:val="1"/>
    </w:lvlOverride>
  </w:num>
  <w:num w:numId="39">
    <w:abstractNumId w:val="6"/>
  </w:num>
  <w:num w:numId="40">
    <w:abstractNumId w:val="31"/>
  </w:num>
  <w:num w:numId="41">
    <w:abstractNumId w:val="14"/>
  </w:num>
  <w:num w:numId="42">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FF3"/>
    <w:rsid w:val="00000355"/>
    <w:rsid w:val="00000DAD"/>
    <w:rsid w:val="00010FF7"/>
    <w:rsid w:val="0001366A"/>
    <w:rsid w:val="00017445"/>
    <w:rsid w:val="000208E5"/>
    <w:rsid w:val="0003327F"/>
    <w:rsid w:val="0003347B"/>
    <w:rsid w:val="00040FAC"/>
    <w:rsid w:val="000436F1"/>
    <w:rsid w:val="00043D85"/>
    <w:rsid w:val="00044330"/>
    <w:rsid w:val="000469B4"/>
    <w:rsid w:val="00047125"/>
    <w:rsid w:val="00053A7A"/>
    <w:rsid w:val="00054FBE"/>
    <w:rsid w:val="0006022E"/>
    <w:rsid w:val="00063B85"/>
    <w:rsid w:val="0006650E"/>
    <w:rsid w:val="00070D5C"/>
    <w:rsid w:val="00083A47"/>
    <w:rsid w:val="00084443"/>
    <w:rsid w:val="000863EB"/>
    <w:rsid w:val="00086510"/>
    <w:rsid w:val="000944F2"/>
    <w:rsid w:val="000A03FE"/>
    <w:rsid w:val="000A6F9F"/>
    <w:rsid w:val="000B34BB"/>
    <w:rsid w:val="000B3B70"/>
    <w:rsid w:val="000B52E8"/>
    <w:rsid w:val="000B64F4"/>
    <w:rsid w:val="000B7422"/>
    <w:rsid w:val="000C10A2"/>
    <w:rsid w:val="000C145F"/>
    <w:rsid w:val="000D0217"/>
    <w:rsid w:val="000D317C"/>
    <w:rsid w:val="000D7FA8"/>
    <w:rsid w:val="000E1286"/>
    <w:rsid w:val="000E1658"/>
    <w:rsid w:val="000E7070"/>
    <w:rsid w:val="000E7740"/>
    <w:rsid w:val="00106DDC"/>
    <w:rsid w:val="001101E1"/>
    <w:rsid w:val="00116362"/>
    <w:rsid w:val="00122F10"/>
    <w:rsid w:val="0012721F"/>
    <w:rsid w:val="00134C91"/>
    <w:rsid w:val="00144C86"/>
    <w:rsid w:val="00144DAF"/>
    <w:rsid w:val="0014540C"/>
    <w:rsid w:val="0014601F"/>
    <w:rsid w:val="00152794"/>
    <w:rsid w:val="00162702"/>
    <w:rsid w:val="00165639"/>
    <w:rsid w:val="00180990"/>
    <w:rsid w:val="00181213"/>
    <w:rsid w:val="00182A20"/>
    <w:rsid w:val="001B44CB"/>
    <w:rsid w:val="001B554D"/>
    <w:rsid w:val="001C30E7"/>
    <w:rsid w:val="001E5195"/>
    <w:rsid w:val="001F2347"/>
    <w:rsid w:val="001F6E69"/>
    <w:rsid w:val="00203A89"/>
    <w:rsid w:val="0021325F"/>
    <w:rsid w:val="00214783"/>
    <w:rsid w:val="00232D95"/>
    <w:rsid w:val="00235901"/>
    <w:rsid w:val="00237B76"/>
    <w:rsid w:val="0024335F"/>
    <w:rsid w:val="00245388"/>
    <w:rsid w:val="00245E34"/>
    <w:rsid w:val="0024661E"/>
    <w:rsid w:val="00251AC2"/>
    <w:rsid w:val="0025246C"/>
    <w:rsid w:val="00257918"/>
    <w:rsid w:val="0026113F"/>
    <w:rsid w:val="00261EEE"/>
    <w:rsid w:val="00263D7B"/>
    <w:rsid w:val="00264E15"/>
    <w:rsid w:val="00271184"/>
    <w:rsid w:val="00271C7B"/>
    <w:rsid w:val="002736F8"/>
    <w:rsid w:val="00284305"/>
    <w:rsid w:val="00290D1C"/>
    <w:rsid w:val="002A361F"/>
    <w:rsid w:val="002A4FA3"/>
    <w:rsid w:val="002A6322"/>
    <w:rsid w:val="002B10AD"/>
    <w:rsid w:val="002C5191"/>
    <w:rsid w:val="002D2738"/>
    <w:rsid w:val="002D47E8"/>
    <w:rsid w:val="002D4849"/>
    <w:rsid w:val="002D6143"/>
    <w:rsid w:val="002E0923"/>
    <w:rsid w:val="002E11E6"/>
    <w:rsid w:val="002F1C67"/>
    <w:rsid w:val="002F4374"/>
    <w:rsid w:val="0030422B"/>
    <w:rsid w:val="00314364"/>
    <w:rsid w:val="00331BA6"/>
    <w:rsid w:val="003322E4"/>
    <w:rsid w:val="00332820"/>
    <w:rsid w:val="00340EB0"/>
    <w:rsid w:val="00341A7F"/>
    <w:rsid w:val="00344F6C"/>
    <w:rsid w:val="00346141"/>
    <w:rsid w:val="00347265"/>
    <w:rsid w:val="003502BC"/>
    <w:rsid w:val="00350E5F"/>
    <w:rsid w:val="00351675"/>
    <w:rsid w:val="00353F09"/>
    <w:rsid w:val="00360E50"/>
    <w:rsid w:val="00363CB9"/>
    <w:rsid w:val="00367714"/>
    <w:rsid w:val="00370768"/>
    <w:rsid w:val="003765CC"/>
    <w:rsid w:val="00376A8E"/>
    <w:rsid w:val="00376A94"/>
    <w:rsid w:val="00384650"/>
    <w:rsid w:val="00392CC2"/>
    <w:rsid w:val="003978C9"/>
    <w:rsid w:val="003A3C44"/>
    <w:rsid w:val="003A5B9C"/>
    <w:rsid w:val="003C1E53"/>
    <w:rsid w:val="003C4A7C"/>
    <w:rsid w:val="003D2E4E"/>
    <w:rsid w:val="003D7C03"/>
    <w:rsid w:val="003E5DDE"/>
    <w:rsid w:val="003F3420"/>
    <w:rsid w:val="003F5AAF"/>
    <w:rsid w:val="003F5F33"/>
    <w:rsid w:val="00403F4D"/>
    <w:rsid w:val="00412212"/>
    <w:rsid w:val="00412E6F"/>
    <w:rsid w:val="00421259"/>
    <w:rsid w:val="00422159"/>
    <w:rsid w:val="00426B67"/>
    <w:rsid w:val="0042762C"/>
    <w:rsid w:val="004302A7"/>
    <w:rsid w:val="00430EC0"/>
    <w:rsid w:val="00433F3B"/>
    <w:rsid w:val="0044549B"/>
    <w:rsid w:val="00446643"/>
    <w:rsid w:val="00452640"/>
    <w:rsid w:val="004643FD"/>
    <w:rsid w:val="00470069"/>
    <w:rsid w:val="00470284"/>
    <w:rsid w:val="00471139"/>
    <w:rsid w:val="00477BB2"/>
    <w:rsid w:val="004807EB"/>
    <w:rsid w:val="0048675B"/>
    <w:rsid w:val="00493759"/>
    <w:rsid w:val="004957C7"/>
    <w:rsid w:val="004A157C"/>
    <w:rsid w:val="004A15E8"/>
    <w:rsid w:val="004A2368"/>
    <w:rsid w:val="004A7007"/>
    <w:rsid w:val="004A7022"/>
    <w:rsid w:val="004B54ED"/>
    <w:rsid w:val="004C3260"/>
    <w:rsid w:val="004C3D84"/>
    <w:rsid w:val="004C5CF1"/>
    <w:rsid w:val="004C606D"/>
    <w:rsid w:val="004D0CF2"/>
    <w:rsid w:val="004D156F"/>
    <w:rsid w:val="004D6A8E"/>
    <w:rsid w:val="004E0148"/>
    <w:rsid w:val="004E40EA"/>
    <w:rsid w:val="004F429E"/>
    <w:rsid w:val="004F4A1C"/>
    <w:rsid w:val="00504586"/>
    <w:rsid w:val="00506854"/>
    <w:rsid w:val="00510E02"/>
    <w:rsid w:val="00524C28"/>
    <w:rsid w:val="005413BD"/>
    <w:rsid w:val="00541B8D"/>
    <w:rsid w:val="00542511"/>
    <w:rsid w:val="005462D1"/>
    <w:rsid w:val="00546FE0"/>
    <w:rsid w:val="0054717D"/>
    <w:rsid w:val="00550604"/>
    <w:rsid w:val="005515C2"/>
    <w:rsid w:val="00557F7A"/>
    <w:rsid w:val="0056063A"/>
    <w:rsid w:val="00563687"/>
    <w:rsid w:val="00567959"/>
    <w:rsid w:val="005706E9"/>
    <w:rsid w:val="0058041E"/>
    <w:rsid w:val="00593CA0"/>
    <w:rsid w:val="00596000"/>
    <w:rsid w:val="00596345"/>
    <w:rsid w:val="005A44F2"/>
    <w:rsid w:val="005A4DB5"/>
    <w:rsid w:val="005A6794"/>
    <w:rsid w:val="005B11C8"/>
    <w:rsid w:val="005B25FE"/>
    <w:rsid w:val="005C0668"/>
    <w:rsid w:val="005C4083"/>
    <w:rsid w:val="005D13D9"/>
    <w:rsid w:val="005D1A2E"/>
    <w:rsid w:val="005D1EDC"/>
    <w:rsid w:val="005D44E1"/>
    <w:rsid w:val="005D555E"/>
    <w:rsid w:val="005D7F0D"/>
    <w:rsid w:val="005E356A"/>
    <w:rsid w:val="005E63A7"/>
    <w:rsid w:val="005F0A82"/>
    <w:rsid w:val="005F10B4"/>
    <w:rsid w:val="005F1D51"/>
    <w:rsid w:val="0060151E"/>
    <w:rsid w:val="00604400"/>
    <w:rsid w:val="006044D6"/>
    <w:rsid w:val="00610323"/>
    <w:rsid w:val="006232E6"/>
    <w:rsid w:val="006268C2"/>
    <w:rsid w:val="00630DA7"/>
    <w:rsid w:val="00635197"/>
    <w:rsid w:val="0064097D"/>
    <w:rsid w:val="00641392"/>
    <w:rsid w:val="00642FDE"/>
    <w:rsid w:val="00644B26"/>
    <w:rsid w:val="00644C5C"/>
    <w:rsid w:val="006465DC"/>
    <w:rsid w:val="006528A6"/>
    <w:rsid w:val="00656CA2"/>
    <w:rsid w:val="00666DD5"/>
    <w:rsid w:val="00673189"/>
    <w:rsid w:val="006744C7"/>
    <w:rsid w:val="00686E6E"/>
    <w:rsid w:val="00691039"/>
    <w:rsid w:val="006947C0"/>
    <w:rsid w:val="006A44DB"/>
    <w:rsid w:val="006A63E0"/>
    <w:rsid w:val="006B4E88"/>
    <w:rsid w:val="006B6916"/>
    <w:rsid w:val="006B7CD6"/>
    <w:rsid w:val="006C3E54"/>
    <w:rsid w:val="006C4CC3"/>
    <w:rsid w:val="006E0AF3"/>
    <w:rsid w:val="006E21B0"/>
    <w:rsid w:val="006E2E16"/>
    <w:rsid w:val="006E2F9C"/>
    <w:rsid w:val="006E5791"/>
    <w:rsid w:val="006F0B57"/>
    <w:rsid w:val="006F1817"/>
    <w:rsid w:val="0070324C"/>
    <w:rsid w:val="00704198"/>
    <w:rsid w:val="007044C7"/>
    <w:rsid w:val="0070799C"/>
    <w:rsid w:val="00721DF1"/>
    <w:rsid w:val="007221BF"/>
    <w:rsid w:val="00722BEA"/>
    <w:rsid w:val="007258AA"/>
    <w:rsid w:val="0073212C"/>
    <w:rsid w:val="00737BEB"/>
    <w:rsid w:val="007463FF"/>
    <w:rsid w:val="007474D4"/>
    <w:rsid w:val="00747561"/>
    <w:rsid w:val="0075038F"/>
    <w:rsid w:val="00751A88"/>
    <w:rsid w:val="00755C0E"/>
    <w:rsid w:val="0076386E"/>
    <w:rsid w:val="007639B4"/>
    <w:rsid w:val="007663CD"/>
    <w:rsid w:val="00766707"/>
    <w:rsid w:val="00766C1F"/>
    <w:rsid w:val="00767F70"/>
    <w:rsid w:val="00770CC0"/>
    <w:rsid w:val="0078002F"/>
    <w:rsid w:val="0078791A"/>
    <w:rsid w:val="007A0DAE"/>
    <w:rsid w:val="007A2CFF"/>
    <w:rsid w:val="007A6FCC"/>
    <w:rsid w:val="007B4FD3"/>
    <w:rsid w:val="007B5FF3"/>
    <w:rsid w:val="007C12EE"/>
    <w:rsid w:val="007C2640"/>
    <w:rsid w:val="007D159B"/>
    <w:rsid w:val="007E4796"/>
    <w:rsid w:val="007E5415"/>
    <w:rsid w:val="007E5F53"/>
    <w:rsid w:val="007F0906"/>
    <w:rsid w:val="007F67D2"/>
    <w:rsid w:val="0080005C"/>
    <w:rsid w:val="0080778C"/>
    <w:rsid w:val="00810DBF"/>
    <w:rsid w:val="0081396B"/>
    <w:rsid w:val="00813EF3"/>
    <w:rsid w:val="00820D4D"/>
    <w:rsid w:val="0082608F"/>
    <w:rsid w:val="00832EFD"/>
    <w:rsid w:val="00833744"/>
    <w:rsid w:val="00836C55"/>
    <w:rsid w:val="00846D60"/>
    <w:rsid w:val="008527ED"/>
    <w:rsid w:val="0088306B"/>
    <w:rsid w:val="0088600A"/>
    <w:rsid w:val="00886A9B"/>
    <w:rsid w:val="00891B1A"/>
    <w:rsid w:val="00897F50"/>
    <w:rsid w:val="008A52B8"/>
    <w:rsid w:val="008B3A23"/>
    <w:rsid w:val="008B6960"/>
    <w:rsid w:val="008C7D3F"/>
    <w:rsid w:val="008D081A"/>
    <w:rsid w:val="008D38EC"/>
    <w:rsid w:val="008E482F"/>
    <w:rsid w:val="008F58BB"/>
    <w:rsid w:val="00902834"/>
    <w:rsid w:val="0090314D"/>
    <w:rsid w:val="00904F48"/>
    <w:rsid w:val="00906685"/>
    <w:rsid w:val="00910D6B"/>
    <w:rsid w:val="009122D3"/>
    <w:rsid w:val="009146C4"/>
    <w:rsid w:val="00917A9C"/>
    <w:rsid w:val="009274DC"/>
    <w:rsid w:val="00927FC1"/>
    <w:rsid w:val="00935E3B"/>
    <w:rsid w:val="009367D7"/>
    <w:rsid w:val="00941339"/>
    <w:rsid w:val="00944EEF"/>
    <w:rsid w:val="00945129"/>
    <w:rsid w:val="00947863"/>
    <w:rsid w:val="00954DA1"/>
    <w:rsid w:val="00960F60"/>
    <w:rsid w:val="00970BBA"/>
    <w:rsid w:val="00983415"/>
    <w:rsid w:val="00983998"/>
    <w:rsid w:val="00990731"/>
    <w:rsid w:val="0099290C"/>
    <w:rsid w:val="009B1C9F"/>
    <w:rsid w:val="009C1415"/>
    <w:rsid w:val="009C7080"/>
    <w:rsid w:val="009D10EA"/>
    <w:rsid w:val="009D63CC"/>
    <w:rsid w:val="009E7A77"/>
    <w:rsid w:val="009F3A1A"/>
    <w:rsid w:val="009F5093"/>
    <w:rsid w:val="009F59AD"/>
    <w:rsid w:val="00A02B17"/>
    <w:rsid w:val="00A04F42"/>
    <w:rsid w:val="00A065B7"/>
    <w:rsid w:val="00A118F1"/>
    <w:rsid w:val="00A1276E"/>
    <w:rsid w:val="00A1297A"/>
    <w:rsid w:val="00A143D5"/>
    <w:rsid w:val="00A15E81"/>
    <w:rsid w:val="00A15FDD"/>
    <w:rsid w:val="00A26BF3"/>
    <w:rsid w:val="00A26CC1"/>
    <w:rsid w:val="00A41C0D"/>
    <w:rsid w:val="00A572A6"/>
    <w:rsid w:val="00A65722"/>
    <w:rsid w:val="00A70CCF"/>
    <w:rsid w:val="00A7568E"/>
    <w:rsid w:val="00A84A9D"/>
    <w:rsid w:val="00A85579"/>
    <w:rsid w:val="00A9031B"/>
    <w:rsid w:val="00A90957"/>
    <w:rsid w:val="00A919D3"/>
    <w:rsid w:val="00A92778"/>
    <w:rsid w:val="00A94C16"/>
    <w:rsid w:val="00A94EDC"/>
    <w:rsid w:val="00A9681F"/>
    <w:rsid w:val="00A9703D"/>
    <w:rsid w:val="00AA3E07"/>
    <w:rsid w:val="00AB698F"/>
    <w:rsid w:val="00AC25B4"/>
    <w:rsid w:val="00AC3FC1"/>
    <w:rsid w:val="00AC6E14"/>
    <w:rsid w:val="00AD1492"/>
    <w:rsid w:val="00AD3829"/>
    <w:rsid w:val="00AD3863"/>
    <w:rsid w:val="00AD439B"/>
    <w:rsid w:val="00AD4D93"/>
    <w:rsid w:val="00AE17C6"/>
    <w:rsid w:val="00AF520B"/>
    <w:rsid w:val="00B137E4"/>
    <w:rsid w:val="00B145F2"/>
    <w:rsid w:val="00B17100"/>
    <w:rsid w:val="00B2539C"/>
    <w:rsid w:val="00B264C3"/>
    <w:rsid w:val="00B42ED3"/>
    <w:rsid w:val="00B43B49"/>
    <w:rsid w:val="00B51BD7"/>
    <w:rsid w:val="00B52B09"/>
    <w:rsid w:val="00B52BE9"/>
    <w:rsid w:val="00B53B24"/>
    <w:rsid w:val="00B651E3"/>
    <w:rsid w:val="00B67888"/>
    <w:rsid w:val="00B70532"/>
    <w:rsid w:val="00B76727"/>
    <w:rsid w:val="00B76C4A"/>
    <w:rsid w:val="00B92970"/>
    <w:rsid w:val="00BA25ED"/>
    <w:rsid w:val="00BB4194"/>
    <w:rsid w:val="00BC7534"/>
    <w:rsid w:val="00BD6430"/>
    <w:rsid w:val="00BE0B33"/>
    <w:rsid w:val="00BF2323"/>
    <w:rsid w:val="00C0489A"/>
    <w:rsid w:val="00C05981"/>
    <w:rsid w:val="00C1336F"/>
    <w:rsid w:val="00C14FCE"/>
    <w:rsid w:val="00C16EC4"/>
    <w:rsid w:val="00C2697D"/>
    <w:rsid w:val="00C33761"/>
    <w:rsid w:val="00C37C04"/>
    <w:rsid w:val="00C418D4"/>
    <w:rsid w:val="00C45E06"/>
    <w:rsid w:val="00C47AC9"/>
    <w:rsid w:val="00C5141C"/>
    <w:rsid w:val="00C51CEF"/>
    <w:rsid w:val="00C52048"/>
    <w:rsid w:val="00C523D3"/>
    <w:rsid w:val="00C5345B"/>
    <w:rsid w:val="00C62E88"/>
    <w:rsid w:val="00C65E73"/>
    <w:rsid w:val="00C6733A"/>
    <w:rsid w:val="00C759DC"/>
    <w:rsid w:val="00C852BA"/>
    <w:rsid w:val="00C85F39"/>
    <w:rsid w:val="00C92452"/>
    <w:rsid w:val="00CA636A"/>
    <w:rsid w:val="00CA7872"/>
    <w:rsid w:val="00CC3696"/>
    <w:rsid w:val="00CC50A7"/>
    <w:rsid w:val="00CC605C"/>
    <w:rsid w:val="00CD5032"/>
    <w:rsid w:val="00CE35B6"/>
    <w:rsid w:val="00CE4A76"/>
    <w:rsid w:val="00CF1A4D"/>
    <w:rsid w:val="00CF38FC"/>
    <w:rsid w:val="00CF4F4E"/>
    <w:rsid w:val="00D129CA"/>
    <w:rsid w:val="00D16BD0"/>
    <w:rsid w:val="00D17E86"/>
    <w:rsid w:val="00D20B9B"/>
    <w:rsid w:val="00D325DE"/>
    <w:rsid w:val="00D32F62"/>
    <w:rsid w:val="00D349F0"/>
    <w:rsid w:val="00D349F1"/>
    <w:rsid w:val="00D378FE"/>
    <w:rsid w:val="00D441C6"/>
    <w:rsid w:val="00D524F5"/>
    <w:rsid w:val="00D564A1"/>
    <w:rsid w:val="00D57E08"/>
    <w:rsid w:val="00D60B41"/>
    <w:rsid w:val="00D637C9"/>
    <w:rsid w:val="00D65C95"/>
    <w:rsid w:val="00D66E24"/>
    <w:rsid w:val="00D72ECE"/>
    <w:rsid w:val="00D72FEE"/>
    <w:rsid w:val="00D73B1E"/>
    <w:rsid w:val="00D7570F"/>
    <w:rsid w:val="00D86150"/>
    <w:rsid w:val="00D86AD8"/>
    <w:rsid w:val="00D9355E"/>
    <w:rsid w:val="00D96C4F"/>
    <w:rsid w:val="00DA113E"/>
    <w:rsid w:val="00DA3B4C"/>
    <w:rsid w:val="00DA4217"/>
    <w:rsid w:val="00DA7D86"/>
    <w:rsid w:val="00DB2608"/>
    <w:rsid w:val="00DB62CB"/>
    <w:rsid w:val="00DB747D"/>
    <w:rsid w:val="00DB7A14"/>
    <w:rsid w:val="00DC2FA3"/>
    <w:rsid w:val="00DD0608"/>
    <w:rsid w:val="00DD5EE1"/>
    <w:rsid w:val="00DD6E89"/>
    <w:rsid w:val="00DE788A"/>
    <w:rsid w:val="00DF2419"/>
    <w:rsid w:val="00DF4FB9"/>
    <w:rsid w:val="00DF79E4"/>
    <w:rsid w:val="00E054BC"/>
    <w:rsid w:val="00E16F4D"/>
    <w:rsid w:val="00E254D5"/>
    <w:rsid w:val="00E3665F"/>
    <w:rsid w:val="00E42FF3"/>
    <w:rsid w:val="00E4744D"/>
    <w:rsid w:val="00E67B50"/>
    <w:rsid w:val="00E810A5"/>
    <w:rsid w:val="00E86FA0"/>
    <w:rsid w:val="00E921B0"/>
    <w:rsid w:val="00E93FB8"/>
    <w:rsid w:val="00EA1347"/>
    <w:rsid w:val="00EB126F"/>
    <w:rsid w:val="00EB58D9"/>
    <w:rsid w:val="00EC2356"/>
    <w:rsid w:val="00EC2F4E"/>
    <w:rsid w:val="00EC5786"/>
    <w:rsid w:val="00EC6141"/>
    <w:rsid w:val="00ED3D7D"/>
    <w:rsid w:val="00EE4C36"/>
    <w:rsid w:val="00EE65EC"/>
    <w:rsid w:val="00EF2CB2"/>
    <w:rsid w:val="00EF3D15"/>
    <w:rsid w:val="00EF40ED"/>
    <w:rsid w:val="00F00B40"/>
    <w:rsid w:val="00F037C4"/>
    <w:rsid w:val="00F03BF9"/>
    <w:rsid w:val="00F05DBA"/>
    <w:rsid w:val="00F065F4"/>
    <w:rsid w:val="00F13335"/>
    <w:rsid w:val="00F15583"/>
    <w:rsid w:val="00F3733D"/>
    <w:rsid w:val="00F37678"/>
    <w:rsid w:val="00F37B89"/>
    <w:rsid w:val="00F47740"/>
    <w:rsid w:val="00F6320E"/>
    <w:rsid w:val="00F65FDA"/>
    <w:rsid w:val="00F67A94"/>
    <w:rsid w:val="00F74527"/>
    <w:rsid w:val="00F75844"/>
    <w:rsid w:val="00F76711"/>
    <w:rsid w:val="00F802CE"/>
    <w:rsid w:val="00FB22E8"/>
    <w:rsid w:val="00FC4A03"/>
    <w:rsid w:val="00FC579B"/>
    <w:rsid w:val="00FD0C11"/>
    <w:rsid w:val="00FD7587"/>
    <w:rsid w:val="00FE1267"/>
    <w:rsid w:val="00FF0C66"/>
    <w:rsid w:val="00FF73B5"/>
    <w:rsid w:val="62408EA8"/>
    <w:rsid w:val="7F194A9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28114232"/>
  <w15:chartTrackingRefBased/>
  <w15:docId w15:val="{016D0FF6-E5E8-407C-B8B5-8883F76A4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59AD"/>
  </w:style>
  <w:style w:type="paragraph" w:styleId="Titre1">
    <w:name w:val="heading 1"/>
    <w:basedOn w:val="Normal"/>
    <w:next w:val="Normal"/>
    <w:link w:val="Titre1Car"/>
    <w:uiPriority w:val="9"/>
    <w:qFormat/>
    <w:rsid w:val="00AD439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Corpsdetexte"/>
    <w:next w:val="Normal"/>
    <w:link w:val="Titre2Car"/>
    <w:uiPriority w:val="9"/>
    <w:unhideWhenUsed/>
    <w:qFormat/>
    <w:rsid w:val="00144C86"/>
    <w:pPr>
      <w:numPr>
        <w:numId w:val="17"/>
      </w:numPr>
      <w:outlineLvl w:val="1"/>
    </w:pPr>
    <w:rPr>
      <w:rFonts w:ascii="Arial Narrow" w:hAnsi="Arial Narrow"/>
      <w:b/>
    </w:rPr>
  </w:style>
  <w:style w:type="paragraph" w:styleId="Titre5">
    <w:name w:val="heading 5"/>
    <w:basedOn w:val="Normal"/>
    <w:next w:val="Normal"/>
    <w:link w:val="Titre5Car"/>
    <w:uiPriority w:val="9"/>
    <w:unhideWhenUsed/>
    <w:qFormat/>
    <w:rsid w:val="004302A7"/>
    <w:pPr>
      <w:keepNext/>
      <w:keepLines/>
      <w:spacing w:before="40" w:after="0" w:line="240" w:lineRule="auto"/>
      <w:jc w:val="both"/>
      <w:outlineLvl w:val="4"/>
    </w:pPr>
    <w:rPr>
      <w:rFonts w:asciiTheme="majorHAnsi" w:eastAsiaTheme="majorEastAsia" w:hAnsiTheme="majorHAnsi" w:cstheme="majorBidi"/>
      <w:color w:val="2E74B5" w:themeColor="accent1" w:themeShade="BF"/>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En-tête11,E.e1,En-tête12,E.e2,En-tête111,E.e11,En-tête13,E.e3,En-tête14,E.e4,En-tête112,E.e12,En-tête121,E.e21,En-tête131,E.e31,En-tête15,E.e5,En-tête113,E.e13,En-tête122,E.e22,En-tête132,E.e32,En-tête141,E.e41,En-tête16,E.e6,E.e14"/>
    <w:basedOn w:val="Normal"/>
    <w:link w:val="En-tteCar"/>
    <w:unhideWhenUsed/>
    <w:rsid w:val="00E42FF3"/>
    <w:pPr>
      <w:tabs>
        <w:tab w:val="center" w:pos="4536"/>
        <w:tab w:val="right" w:pos="9072"/>
      </w:tabs>
      <w:spacing w:after="0" w:line="240" w:lineRule="auto"/>
    </w:pPr>
  </w:style>
  <w:style w:type="character" w:customStyle="1" w:styleId="En-tteCar">
    <w:name w:val="En-tête Car"/>
    <w:aliases w:val="En-tête1 Car,E.e Car,En-tête11 Car,E.e1 Car,En-tête12 Car,E.e2 Car,En-tête111 Car,E.e11 Car,En-tête13 Car,E.e3 Car,En-tête14 Car,E.e4 Car,En-tête112 Car,E.e12 Car,En-tête121 Car,E.e21 Car,En-tête131 Car,E.e31 Car,En-tête15 Car,E.e5 Car"/>
    <w:basedOn w:val="Policepardfaut"/>
    <w:link w:val="En-tte"/>
    <w:rsid w:val="00E42FF3"/>
  </w:style>
  <w:style w:type="paragraph" w:styleId="Pieddepage">
    <w:name w:val="footer"/>
    <w:basedOn w:val="Normal"/>
    <w:link w:val="PieddepageCar"/>
    <w:uiPriority w:val="99"/>
    <w:unhideWhenUsed/>
    <w:rsid w:val="00E42FF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42FF3"/>
  </w:style>
  <w:style w:type="table" w:styleId="Grilledutableau">
    <w:name w:val="Table Grid"/>
    <w:basedOn w:val="TableauNormal"/>
    <w:uiPriority w:val="39"/>
    <w:rsid w:val="00E42F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Normal">
    <w:name w:val="5. Normal"/>
    <w:basedOn w:val="Normal"/>
    <w:link w:val="5NormalCar"/>
    <w:qFormat/>
    <w:rsid w:val="00E42FF3"/>
    <w:pPr>
      <w:spacing w:before="120" w:after="120" w:line="288" w:lineRule="auto"/>
      <w:ind w:left="709" w:right="425"/>
      <w:jc w:val="both"/>
    </w:pPr>
    <w:rPr>
      <w:rFonts w:ascii="Arial" w:eastAsia="Calibri" w:hAnsi="Arial" w:cs="Arial"/>
      <w:sz w:val="18"/>
      <w:szCs w:val="18"/>
      <w:lang w:eastAsia="fr-FR"/>
    </w:rPr>
  </w:style>
  <w:style w:type="character" w:customStyle="1" w:styleId="5NormalCar">
    <w:name w:val="5. Normal Car"/>
    <w:link w:val="5Normal"/>
    <w:rsid w:val="00E42FF3"/>
    <w:rPr>
      <w:rFonts w:ascii="Arial" w:eastAsia="Calibri" w:hAnsi="Arial" w:cs="Arial"/>
      <w:sz w:val="18"/>
      <w:szCs w:val="18"/>
      <w:lang w:eastAsia="fr-FR"/>
    </w:rPr>
  </w:style>
  <w:style w:type="paragraph" w:customStyle="1" w:styleId="Notedebasdepage1">
    <w:name w:val="Note de bas de page1"/>
    <w:basedOn w:val="Normal"/>
    <w:next w:val="Notedebasdepage"/>
    <w:link w:val="NotedebasdepageCar"/>
    <w:uiPriority w:val="99"/>
    <w:rsid w:val="00E42FF3"/>
    <w:pPr>
      <w:spacing w:after="0" w:line="240" w:lineRule="auto"/>
    </w:pPr>
    <w:rPr>
      <w:rFonts w:ascii="Arial" w:hAnsi="Arial"/>
      <w:sz w:val="20"/>
      <w:szCs w:val="20"/>
    </w:rPr>
  </w:style>
  <w:style w:type="character" w:customStyle="1" w:styleId="NotedebasdepageCar">
    <w:name w:val="Note de bas de page Car"/>
    <w:basedOn w:val="Policepardfaut"/>
    <w:link w:val="Notedebasdepage1"/>
    <w:uiPriority w:val="99"/>
    <w:rsid w:val="00E42FF3"/>
    <w:rPr>
      <w:rFonts w:ascii="Arial" w:hAnsi="Arial"/>
      <w:sz w:val="20"/>
      <w:szCs w:val="20"/>
    </w:rPr>
  </w:style>
  <w:style w:type="paragraph" w:styleId="Notedebasdepage">
    <w:name w:val="footnote text"/>
    <w:basedOn w:val="Normal"/>
    <w:link w:val="NotedebasdepageCar1"/>
    <w:uiPriority w:val="99"/>
    <w:semiHidden/>
    <w:unhideWhenUsed/>
    <w:rsid w:val="00E42FF3"/>
    <w:pPr>
      <w:spacing w:after="0" w:line="240" w:lineRule="auto"/>
    </w:pPr>
    <w:rPr>
      <w:sz w:val="20"/>
      <w:szCs w:val="20"/>
    </w:rPr>
  </w:style>
  <w:style w:type="character" w:customStyle="1" w:styleId="NotedebasdepageCar1">
    <w:name w:val="Note de bas de page Car1"/>
    <w:basedOn w:val="Policepardfaut"/>
    <w:link w:val="Notedebasdepage"/>
    <w:uiPriority w:val="99"/>
    <w:semiHidden/>
    <w:rsid w:val="00E42FF3"/>
    <w:rPr>
      <w:sz w:val="20"/>
      <w:szCs w:val="20"/>
    </w:rPr>
  </w:style>
  <w:style w:type="character" w:styleId="Textedelespacerserv">
    <w:name w:val="Placeholder Text"/>
    <w:basedOn w:val="Policepardfaut"/>
    <w:uiPriority w:val="99"/>
    <w:semiHidden/>
    <w:rsid w:val="00E42FF3"/>
    <w:rPr>
      <w:color w:val="808080"/>
    </w:rPr>
  </w:style>
  <w:style w:type="paragraph" w:styleId="Lgende">
    <w:name w:val="caption"/>
    <w:basedOn w:val="Normal"/>
    <w:next w:val="Normal"/>
    <w:uiPriority w:val="35"/>
    <w:unhideWhenUsed/>
    <w:qFormat/>
    <w:rsid w:val="00E42FF3"/>
    <w:pPr>
      <w:numPr>
        <w:numId w:val="1"/>
      </w:numPr>
      <w:pBdr>
        <w:bottom w:val="single" w:sz="8" w:space="1" w:color="auto"/>
      </w:pBdr>
      <w:spacing w:after="0" w:line="240" w:lineRule="auto"/>
      <w:ind w:hanging="720"/>
      <w:jc w:val="both"/>
    </w:pPr>
    <w:rPr>
      <w:rFonts w:ascii="Georgia" w:hAnsi="Georgia" w:cs="Calibri Light"/>
      <w:b/>
      <w:sz w:val="24"/>
    </w:rPr>
  </w:style>
  <w:style w:type="paragraph" w:styleId="Paragraphedeliste">
    <w:name w:val="List Paragraph"/>
    <w:aliases w:val="Liste à puce - Normal,lp1,List Paragraph,P1 Pharos,Bullet Niv 1,ParagrapheLEXSI,Liste num §,List Paragraph1,List Paragraph Char Char,texte de base,Puce focus,Normal bullet 2,Paragraphe,Paragraph,Resume Title,Puces,LOG_Aufzählung"/>
    <w:basedOn w:val="Normal"/>
    <w:link w:val="ParagraphedelisteCar"/>
    <w:uiPriority w:val="34"/>
    <w:qFormat/>
    <w:rsid w:val="00891B1A"/>
    <w:pPr>
      <w:ind w:left="720"/>
      <w:contextualSpacing/>
    </w:pPr>
  </w:style>
  <w:style w:type="paragraph" w:styleId="Corpsdetexte">
    <w:name w:val="Body Text"/>
    <w:basedOn w:val="Normal"/>
    <w:link w:val="CorpsdetexteCar"/>
    <w:uiPriority w:val="99"/>
    <w:unhideWhenUsed/>
    <w:rsid w:val="000B7422"/>
    <w:pPr>
      <w:spacing w:after="120" w:line="360" w:lineRule="auto"/>
      <w:jc w:val="both"/>
    </w:pPr>
    <w:rPr>
      <w:rFonts w:ascii="Georgia" w:hAnsi="Georgia"/>
    </w:rPr>
  </w:style>
  <w:style w:type="character" w:customStyle="1" w:styleId="CorpsdetexteCar">
    <w:name w:val="Corps de texte Car"/>
    <w:basedOn w:val="Policepardfaut"/>
    <w:link w:val="Corpsdetexte"/>
    <w:uiPriority w:val="99"/>
    <w:rsid w:val="000B7422"/>
    <w:rPr>
      <w:rFonts w:ascii="Georgia" w:hAnsi="Georgia"/>
    </w:rPr>
  </w:style>
  <w:style w:type="character" w:styleId="Lienhypertexte">
    <w:name w:val="Hyperlink"/>
    <w:basedOn w:val="Policepardfaut"/>
    <w:uiPriority w:val="99"/>
    <w:unhideWhenUsed/>
    <w:rsid w:val="00F065F4"/>
    <w:rPr>
      <w:color w:val="0563C1" w:themeColor="hyperlink"/>
      <w:u w:val="single"/>
    </w:rPr>
  </w:style>
  <w:style w:type="paragraph" w:styleId="Sansinterligne">
    <w:name w:val="No Spacing"/>
    <w:link w:val="SansinterligneCar"/>
    <w:uiPriority w:val="1"/>
    <w:qFormat/>
    <w:rsid w:val="00A118F1"/>
    <w:pPr>
      <w:spacing w:after="0" w:line="240" w:lineRule="auto"/>
    </w:pPr>
    <w:rPr>
      <w:rFonts w:ascii="Calibri" w:eastAsia="Times New Roman" w:hAnsi="Calibri" w:cs="Times New Roman"/>
      <w:lang w:eastAsia="fr-FR"/>
    </w:rPr>
  </w:style>
  <w:style w:type="character" w:customStyle="1" w:styleId="SansinterligneCar">
    <w:name w:val="Sans interligne Car"/>
    <w:link w:val="Sansinterligne"/>
    <w:uiPriority w:val="1"/>
    <w:rsid w:val="00A118F1"/>
    <w:rPr>
      <w:rFonts w:ascii="Calibri" w:eastAsia="Times New Roman" w:hAnsi="Calibri" w:cs="Times New Roman"/>
      <w:lang w:eastAsia="fr-FR"/>
    </w:rPr>
  </w:style>
  <w:style w:type="character" w:customStyle="1" w:styleId="Titre5Car">
    <w:name w:val="Titre 5 Car"/>
    <w:basedOn w:val="Policepardfaut"/>
    <w:link w:val="Titre5"/>
    <w:uiPriority w:val="9"/>
    <w:rsid w:val="004302A7"/>
    <w:rPr>
      <w:rFonts w:asciiTheme="majorHAnsi" w:eastAsiaTheme="majorEastAsia" w:hAnsiTheme="majorHAnsi" w:cstheme="majorBidi"/>
      <w:color w:val="2E74B5" w:themeColor="accent1" w:themeShade="BF"/>
      <w:sz w:val="20"/>
    </w:rPr>
  </w:style>
  <w:style w:type="paragraph" w:styleId="Corpsdetexte2">
    <w:name w:val="Body Text 2"/>
    <w:basedOn w:val="Normal"/>
    <w:link w:val="Corpsdetexte2Car"/>
    <w:uiPriority w:val="99"/>
    <w:unhideWhenUsed/>
    <w:rsid w:val="003765CC"/>
    <w:pPr>
      <w:spacing w:after="0"/>
      <w:jc w:val="both"/>
    </w:pPr>
    <w:rPr>
      <w:rFonts w:ascii="Calibri Light" w:hAnsi="Calibri Light" w:cs="Calibri Light"/>
      <w:i/>
      <w:color w:val="ED7D31" w:themeColor="accent2"/>
    </w:rPr>
  </w:style>
  <w:style w:type="character" w:customStyle="1" w:styleId="Corpsdetexte2Car">
    <w:name w:val="Corps de texte 2 Car"/>
    <w:basedOn w:val="Policepardfaut"/>
    <w:link w:val="Corpsdetexte2"/>
    <w:uiPriority w:val="99"/>
    <w:rsid w:val="003765CC"/>
    <w:rPr>
      <w:rFonts w:ascii="Calibri Light" w:hAnsi="Calibri Light" w:cs="Calibri Light"/>
      <w:i/>
      <w:color w:val="ED7D31" w:themeColor="accent2"/>
    </w:rPr>
  </w:style>
  <w:style w:type="table" w:customStyle="1" w:styleId="Grilledutableau1">
    <w:name w:val="Grille du tableau1"/>
    <w:basedOn w:val="TableauNormal"/>
    <w:next w:val="Grilledutableau"/>
    <w:rsid w:val="002F43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E65EC"/>
    <w:pPr>
      <w:spacing w:before="100" w:beforeAutospacing="1" w:after="100" w:afterAutospacing="1" w:line="240" w:lineRule="auto"/>
    </w:pPr>
    <w:rPr>
      <w:rFonts w:ascii="Times New Roman" w:hAnsi="Times New Roman" w:cs="Times New Roman"/>
      <w:sz w:val="24"/>
      <w:szCs w:val="24"/>
      <w:lang w:eastAsia="fr-FR"/>
    </w:rPr>
  </w:style>
  <w:style w:type="character" w:customStyle="1" w:styleId="Titre1Car">
    <w:name w:val="Titre 1 Car"/>
    <w:basedOn w:val="Policepardfaut"/>
    <w:link w:val="Titre1"/>
    <w:uiPriority w:val="9"/>
    <w:rsid w:val="00AD439B"/>
    <w:rPr>
      <w:rFonts w:asciiTheme="majorHAnsi" w:eastAsiaTheme="majorEastAsia" w:hAnsiTheme="majorHAnsi" w:cstheme="majorBidi"/>
      <w:color w:val="2E74B5" w:themeColor="accent1" w:themeShade="BF"/>
      <w:sz w:val="32"/>
      <w:szCs w:val="32"/>
    </w:rPr>
  </w:style>
  <w:style w:type="character" w:styleId="Marquedecommentaire">
    <w:name w:val="annotation reference"/>
    <w:basedOn w:val="Policepardfaut"/>
    <w:semiHidden/>
    <w:unhideWhenUsed/>
    <w:rsid w:val="00D72FEE"/>
    <w:rPr>
      <w:sz w:val="16"/>
      <w:szCs w:val="16"/>
    </w:rPr>
  </w:style>
  <w:style w:type="paragraph" w:styleId="Commentaire">
    <w:name w:val="annotation text"/>
    <w:basedOn w:val="Normal"/>
    <w:link w:val="CommentaireCar"/>
    <w:unhideWhenUsed/>
    <w:rsid w:val="00D72FEE"/>
    <w:pPr>
      <w:spacing w:line="240" w:lineRule="auto"/>
    </w:pPr>
    <w:rPr>
      <w:sz w:val="20"/>
      <w:szCs w:val="20"/>
    </w:rPr>
  </w:style>
  <w:style w:type="character" w:customStyle="1" w:styleId="CommentaireCar">
    <w:name w:val="Commentaire Car"/>
    <w:basedOn w:val="Policepardfaut"/>
    <w:link w:val="Commentaire"/>
    <w:rsid w:val="00D72FEE"/>
    <w:rPr>
      <w:sz w:val="20"/>
      <w:szCs w:val="20"/>
    </w:rPr>
  </w:style>
  <w:style w:type="paragraph" w:styleId="Objetducommentaire">
    <w:name w:val="annotation subject"/>
    <w:basedOn w:val="Commentaire"/>
    <w:next w:val="Commentaire"/>
    <w:link w:val="ObjetducommentaireCar"/>
    <w:uiPriority w:val="99"/>
    <w:unhideWhenUsed/>
    <w:rsid w:val="00D72FEE"/>
    <w:rPr>
      <w:b/>
      <w:bCs/>
    </w:rPr>
  </w:style>
  <w:style w:type="character" w:customStyle="1" w:styleId="ObjetducommentaireCar">
    <w:name w:val="Objet du commentaire Car"/>
    <w:basedOn w:val="CommentaireCar"/>
    <w:link w:val="Objetducommentaire"/>
    <w:uiPriority w:val="99"/>
    <w:rsid w:val="00D72FEE"/>
    <w:rPr>
      <w:b/>
      <w:bCs/>
      <w:sz w:val="20"/>
      <w:szCs w:val="20"/>
    </w:rPr>
  </w:style>
  <w:style w:type="paragraph" w:styleId="Textedebulles">
    <w:name w:val="Balloon Text"/>
    <w:basedOn w:val="Normal"/>
    <w:link w:val="TextedebullesCar"/>
    <w:uiPriority w:val="99"/>
    <w:semiHidden/>
    <w:unhideWhenUsed/>
    <w:rsid w:val="00D72FE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72FEE"/>
    <w:rPr>
      <w:rFonts w:ascii="Segoe UI" w:hAnsi="Segoe UI" w:cs="Segoe UI"/>
      <w:sz w:val="18"/>
      <w:szCs w:val="18"/>
    </w:rPr>
  </w:style>
  <w:style w:type="paragraph" w:customStyle="1" w:styleId="NormalSimple">
    <w:name w:val="NormalSimple"/>
    <w:basedOn w:val="Normal"/>
    <w:rsid w:val="00A84A9D"/>
    <w:pPr>
      <w:spacing w:before="60" w:after="60" w:line="240" w:lineRule="auto"/>
      <w:jc w:val="both"/>
    </w:pPr>
    <w:rPr>
      <w:rFonts w:ascii="Century Gothic" w:eastAsia="Times New Roman" w:hAnsi="Century Gothic" w:cs="Arial"/>
      <w:szCs w:val="20"/>
      <w:lang w:bidi="en-US"/>
    </w:rPr>
  </w:style>
  <w:style w:type="paragraph" w:customStyle="1" w:styleId="TextAlt0">
    <w:name w:val="Text (Alt+0)"/>
    <w:rsid w:val="00A94C16"/>
    <w:pPr>
      <w:keepLines/>
      <w:spacing w:before="120" w:after="0" w:line="260" w:lineRule="atLeast"/>
      <w:jc w:val="both"/>
    </w:pPr>
    <w:rPr>
      <w:rFonts w:ascii="Arial" w:eastAsia="Times New Roman" w:hAnsi="Arial" w:cs="Times New Roman"/>
      <w:sz w:val="20"/>
      <w:szCs w:val="20"/>
    </w:rPr>
  </w:style>
  <w:style w:type="paragraph" w:customStyle="1" w:styleId="PARAGA0">
    <w:name w:val="PARAG. A 0"/>
    <w:basedOn w:val="Normal"/>
    <w:rsid w:val="00A94C16"/>
    <w:pPr>
      <w:spacing w:after="0" w:line="360" w:lineRule="atLeast"/>
      <w:jc w:val="both"/>
    </w:pPr>
    <w:rPr>
      <w:rFonts w:ascii="Helvetica" w:eastAsia="Times New Roman" w:hAnsi="Helvetica" w:cs="Times New Roman"/>
      <w:sz w:val="20"/>
      <w:szCs w:val="20"/>
      <w:lang w:eastAsia="fr-FR"/>
    </w:rPr>
  </w:style>
  <w:style w:type="numbering" w:customStyle="1" w:styleId="StyleAvecpuces">
    <w:name w:val="Style Avec puces"/>
    <w:basedOn w:val="Aucuneliste"/>
    <w:rsid w:val="004A15E8"/>
    <w:pPr>
      <w:numPr>
        <w:numId w:val="14"/>
      </w:numPr>
    </w:pPr>
  </w:style>
  <w:style w:type="character" w:customStyle="1" w:styleId="ParagraphedelisteCar">
    <w:name w:val="Paragraphe de liste Car"/>
    <w:aliases w:val="Liste à puce - Normal Car,lp1 Car,List Paragraph Car,P1 Pharos Car,Bullet Niv 1 Car,ParagrapheLEXSI Car,Liste num § Car,List Paragraph1 Car,List Paragraph Char Char Car,texte de base Car,Puce focus Car,Normal bullet 2 Car"/>
    <w:link w:val="Paragraphedeliste"/>
    <w:uiPriority w:val="34"/>
    <w:qFormat/>
    <w:locked/>
    <w:rsid w:val="004A15E8"/>
  </w:style>
  <w:style w:type="paragraph" w:customStyle="1" w:styleId="PuceN1">
    <w:name w:val="Puce N1"/>
    <w:basedOn w:val="Paragraphedeliste"/>
    <w:link w:val="PuceN1Car"/>
    <w:qFormat/>
    <w:rsid w:val="004A15E8"/>
    <w:pPr>
      <w:numPr>
        <w:numId w:val="14"/>
      </w:numPr>
      <w:spacing w:before="60" w:after="60" w:line="240" w:lineRule="auto"/>
      <w:jc w:val="both"/>
    </w:pPr>
    <w:rPr>
      <w:rFonts w:ascii="Century Gothic" w:eastAsia="Times New Roman" w:hAnsi="Century Gothic" w:cs="Arial"/>
      <w:sz w:val="20"/>
      <w:szCs w:val="20"/>
      <w:lang w:bidi="en-US"/>
    </w:rPr>
  </w:style>
  <w:style w:type="paragraph" w:customStyle="1" w:styleId="PuceN2">
    <w:name w:val="Puce N2"/>
    <w:basedOn w:val="Paragraphedeliste"/>
    <w:qFormat/>
    <w:rsid w:val="004A15E8"/>
    <w:pPr>
      <w:numPr>
        <w:ilvl w:val="1"/>
        <w:numId w:val="14"/>
      </w:numPr>
      <w:spacing w:before="60" w:after="60" w:line="240" w:lineRule="auto"/>
      <w:jc w:val="both"/>
    </w:pPr>
    <w:rPr>
      <w:rFonts w:ascii="Century Gothic" w:eastAsia="Times New Roman" w:hAnsi="Century Gothic" w:cs="Arial"/>
      <w:sz w:val="20"/>
      <w:szCs w:val="20"/>
      <w:lang w:bidi="en-US"/>
    </w:rPr>
  </w:style>
  <w:style w:type="character" w:customStyle="1" w:styleId="PuceN1Car">
    <w:name w:val="Puce N1 Car"/>
    <w:basedOn w:val="ParagraphedelisteCar"/>
    <w:link w:val="PuceN1"/>
    <w:rsid w:val="004A15E8"/>
    <w:rPr>
      <w:rFonts w:ascii="Century Gothic" w:eastAsia="Times New Roman" w:hAnsi="Century Gothic" w:cs="Arial"/>
      <w:sz w:val="20"/>
      <w:szCs w:val="20"/>
      <w:lang w:bidi="en-US"/>
    </w:rPr>
  </w:style>
  <w:style w:type="paragraph" w:customStyle="1" w:styleId="PuceN3">
    <w:name w:val="Puce N3"/>
    <w:basedOn w:val="Paragraphedeliste"/>
    <w:qFormat/>
    <w:rsid w:val="004A15E8"/>
    <w:pPr>
      <w:numPr>
        <w:ilvl w:val="2"/>
        <w:numId w:val="14"/>
      </w:numPr>
      <w:spacing w:before="60" w:after="60" w:line="240" w:lineRule="auto"/>
      <w:jc w:val="both"/>
    </w:pPr>
    <w:rPr>
      <w:rFonts w:ascii="Century Gothic" w:eastAsia="Times New Roman" w:hAnsi="Century Gothic" w:cs="Arial"/>
      <w:sz w:val="20"/>
      <w:szCs w:val="20"/>
      <w:lang w:bidi="en-US"/>
    </w:rPr>
  </w:style>
  <w:style w:type="paragraph" w:customStyle="1" w:styleId="PuceN4">
    <w:name w:val="Puce N4"/>
    <w:basedOn w:val="Paragraphedeliste"/>
    <w:qFormat/>
    <w:rsid w:val="004A15E8"/>
    <w:pPr>
      <w:numPr>
        <w:ilvl w:val="3"/>
        <w:numId w:val="14"/>
      </w:numPr>
      <w:spacing w:before="60" w:after="60" w:line="240" w:lineRule="auto"/>
      <w:jc w:val="both"/>
    </w:pPr>
    <w:rPr>
      <w:rFonts w:ascii="Century Gothic" w:eastAsia="Times New Roman" w:hAnsi="Century Gothic" w:cs="Arial"/>
      <w:sz w:val="20"/>
      <w:szCs w:val="20"/>
      <w:lang w:bidi="en-US"/>
    </w:rPr>
  </w:style>
  <w:style w:type="paragraph" w:customStyle="1" w:styleId="PuceN5">
    <w:name w:val="Puce N5"/>
    <w:basedOn w:val="Paragraphedeliste"/>
    <w:qFormat/>
    <w:rsid w:val="004A15E8"/>
    <w:pPr>
      <w:numPr>
        <w:ilvl w:val="4"/>
        <w:numId w:val="14"/>
      </w:numPr>
      <w:spacing w:before="60" w:after="60" w:line="240" w:lineRule="auto"/>
      <w:jc w:val="both"/>
    </w:pPr>
    <w:rPr>
      <w:rFonts w:ascii="Century Gothic" w:eastAsia="Times New Roman" w:hAnsi="Century Gothic" w:cs="Arial"/>
      <w:sz w:val="20"/>
      <w:szCs w:val="20"/>
      <w:lang w:bidi="en-US"/>
    </w:rPr>
  </w:style>
  <w:style w:type="paragraph" w:customStyle="1" w:styleId="PuceN6">
    <w:name w:val="Puce N6"/>
    <w:basedOn w:val="Paragraphedeliste"/>
    <w:qFormat/>
    <w:rsid w:val="004A15E8"/>
    <w:pPr>
      <w:numPr>
        <w:ilvl w:val="5"/>
        <w:numId w:val="14"/>
      </w:numPr>
      <w:spacing w:before="60" w:after="60" w:line="240" w:lineRule="auto"/>
      <w:jc w:val="both"/>
    </w:pPr>
    <w:rPr>
      <w:rFonts w:ascii="Century Gothic" w:eastAsia="Times New Roman" w:hAnsi="Century Gothic" w:cs="Arial"/>
      <w:sz w:val="20"/>
      <w:szCs w:val="20"/>
      <w:lang w:bidi="en-US"/>
    </w:rPr>
  </w:style>
  <w:style w:type="character" w:customStyle="1" w:styleId="Titre2Car">
    <w:name w:val="Titre 2 Car"/>
    <w:basedOn w:val="Policepardfaut"/>
    <w:link w:val="Titre2"/>
    <w:uiPriority w:val="9"/>
    <w:rsid w:val="00144C86"/>
    <w:rPr>
      <w:rFonts w:ascii="Arial Narrow" w:hAnsi="Arial Narrow"/>
      <w:b/>
    </w:rPr>
  </w:style>
  <w:style w:type="paragraph" w:styleId="Corpsdetexte3">
    <w:name w:val="Body Text 3"/>
    <w:basedOn w:val="Normal"/>
    <w:link w:val="Corpsdetexte3Car"/>
    <w:uiPriority w:val="99"/>
    <w:unhideWhenUsed/>
    <w:rsid w:val="007A0DAE"/>
    <w:pPr>
      <w:spacing w:after="120" w:line="360" w:lineRule="auto"/>
    </w:pPr>
    <w:rPr>
      <w:rFonts w:ascii="Arial Narrow" w:hAnsi="Arial Narrow"/>
      <w:b/>
      <w:bCs/>
      <w:lang w:eastAsia="fr-FR"/>
    </w:rPr>
  </w:style>
  <w:style w:type="character" w:customStyle="1" w:styleId="Corpsdetexte3Car">
    <w:name w:val="Corps de texte 3 Car"/>
    <w:basedOn w:val="Policepardfaut"/>
    <w:link w:val="Corpsdetexte3"/>
    <w:uiPriority w:val="99"/>
    <w:rsid w:val="007A0DAE"/>
    <w:rPr>
      <w:rFonts w:ascii="Arial Narrow" w:hAnsi="Arial Narrow"/>
      <w:b/>
      <w:bCs/>
      <w:lang w:eastAsia="fr-FR"/>
    </w:rPr>
  </w:style>
  <w:style w:type="paragraph" w:customStyle="1" w:styleId="Normal1">
    <w:name w:val="Normal1"/>
    <w:aliases w:val="s.Standard .Standard,s.Standard,Standard "/>
    <w:rsid w:val="00FD0C11"/>
    <w:pPr>
      <w:spacing w:after="0" w:line="240" w:lineRule="auto"/>
      <w:jc w:val="both"/>
    </w:pPr>
    <w:rPr>
      <w:rFonts w:ascii="Times" w:eastAsia="Times New Roman" w:hAnsi="Times" w:cs="Times New Roman"/>
      <w:sz w:val="24"/>
      <w:szCs w:val="20"/>
      <w:lang w:eastAsia="fr-FR"/>
    </w:rPr>
  </w:style>
  <w:style w:type="paragraph" w:styleId="Rvision">
    <w:name w:val="Revision"/>
    <w:hidden/>
    <w:uiPriority w:val="99"/>
    <w:semiHidden/>
    <w:rsid w:val="0080778C"/>
    <w:pPr>
      <w:spacing w:after="0" w:line="240" w:lineRule="auto"/>
    </w:pPr>
  </w:style>
  <w:style w:type="character" w:customStyle="1" w:styleId="normaltextrun">
    <w:name w:val="normaltextrun"/>
    <w:basedOn w:val="Policepardfaut"/>
    <w:rsid w:val="000208E5"/>
  </w:style>
  <w:style w:type="character" w:customStyle="1" w:styleId="eop">
    <w:name w:val="eop"/>
    <w:basedOn w:val="Policepardfaut"/>
    <w:rsid w:val="000208E5"/>
  </w:style>
  <w:style w:type="paragraph" w:customStyle="1" w:styleId="paragraph">
    <w:name w:val="paragraph"/>
    <w:basedOn w:val="Normal"/>
    <w:rsid w:val="000208E5"/>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Retraitcorpsdetexte">
    <w:name w:val="Body Text Indent"/>
    <w:basedOn w:val="Normal"/>
    <w:link w:val="RetraitcorpsdetexteCar"/>
    <w:uiPriority w:val="99"/>
    <w:unhideWhenUsed/>
    <w:rsid w:val="00A065B7"/>
    <w:pPr>
      <w:spacing w:after="120" w:line="360" w:lineRule="auto"/>
      <w:ind w:left="426"/>
      <w:jc w:val="both"/>
    </w:pPr>
    <w:rPr>
      <w:rFonts w:ascii="Arial Narrow" w:hAnsi="Arial Narrow"/>
    </w:rPr>
  </w:style>
  <w:style w:type="character" w:customStyle="1" w:styleId="RetraitcorpsdetexteCar">
    <w:name w:val="Retrait corps de texte Car"/>
    <w:basedOn w:val="Policepardfaut"/>
    <w:link w:val="Retraitcorpsdetexte"/>
    <w:uiPriority w:val="99"/>
    <w:rsid w:val="00A065B7"/>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564825">
      <w:bodyDiv w:val="1"/>
      <w:marLeft w:val="0"/>
      <w:marRight w:val="0"/>
      <w:marTop w:val="0"/>
      <w:marBottom w:val="0"/>
      <w:divBdr>
        <w:top w:val="none" w:sz="0" w:space="0" w:color="auto"/>
        <w:left w:val="none" w:sz="0" w:space="0" w:color="auto"/>
        <w:bottom w:val="none" w:sz="0" w:space="0" w:color="auto"/>
        <w:right w:val="none" w:sz="0" w:space="0" w:color="auto"/>
      </w:divBdr>
    </w:div>
    <w:div w:id="313681995">
      <w:bodyDiv w:val="1"/>
      <w:marLeft w:val="0"/>
      <w:marRight w:val="0"/>
      <w:marTop w:val="0"/>
      <w:marBottom w:val="0"/>
      <w:divBdr>
        <w:top w:val="none" w:sz="0" w:space="0" w:color="auto"/>
        <w:left w:val="none" w:sz="0" w:space="0" w:color="auto"/>
        <w:bottom w:val="none" w:sz="0" w:space="0" w:color="auto"/>
        <w:right w:val="none" w:sz="0" w:space="0" w:color="auto"/>
      </w:divBdr>
    </w:div>
    <w:div w:id="500122395">
      <w:bodyDiv w:val="1"/>
      <w:marLeft w:val="0"/>
      <w:marRight w:val="0"/>
      <w:marTop w:val="0"/>
      <w:marBottom w:val="0"/>
      <w:divBdr>
        <w:top w:val="none" w:sz="0" w:space="0" w:color="auto"/>
        <w:left w:val="none" w:sz="0" w:space="0" w:color="auto"/>
        <w:bottom w:val="none" w:sz="0" w:space="0" w:color="auto"/>
        <w:right w:val="none" w:sz="0" w:space="0" w:color="auto"/>
      </w:divBdr>
    </w:div>
    <w:div w:id="553008746">
      <w:bodyDiv w:val="1"/>
      <w:marLeft w:val="0"/>
      <w:marRight w:val="0"/>
      <w:marTop w:val="0"/>
      <w:marBottom w:val="0"/>
      <w:divBdr>
        <w:top w:val="none" w:sz="0" w:space="0" w:color="auto"/>
        <w:left w:val="none" w:sz="0" w:space="0" w:color="auto"/>
        <w:bottom w:val="none" w:sz="0" w:space="0" w:color="auto"/>
        <w:right w:val="none" w:sz="0" w:space="0" w:color="auto"/>
      </w:divBdr>
    </w:div>
    <w:div w:id="572857986">
      <w:bodyDiv w:val="1"/>
      <w:marLeft w:val="0"/>
      <w:marRight w:val="0"/>
      <w:marTop w:val="0"/>
      <w:marBottom w:val="0"/>
      <w:divBdr>
        <w:top w:val="none" w:sz="0" w:space="0" w:color="auto"/>
        <w:left w:val="none" w:sz="0" w:space="0" w:color="auto"/>
        <w:bottom w:val="none" w:sz="0" w:space="0" w:color="auto"/>
        <w:right w:val="none" w:sz="0" w:space="0" w:color="auto"/>
      </w:divBdr>
    </w:div>
    <w:div w:id="579876674">
      <w:bodyDiv w:val="1"/>
      <w:marLeft w:val="0"/>
      <w:marRight w:val="0"/>
      <w:marTop w:val="0"/>
      <w:marBottom w:val="0"/>
      <w:divBdr>
        <w:top w:val="none" w:sz="0" w:space="0" w:color="auto"/>
        <w:left w:val="none" w:sz="0" w:space="0" w:color="auto"/>
        <w:bottom w:val="none" w:sz="0" w:space="0" w:color="auto"/>
        <w:right w:val="none" w:sz="0" w:space="0" w:color="auto"/>
      </w:divBdr>
    </w:div>
    <w:div w:id="635989016">
      <w:bodyDiv w:val="1"/>
      <w:marLeft w:val="0"/>
      <w:marRight w:val="0"/>
      <w:marTop w:val="0"/>
      <w:marBottom w:val="0"/>
      <w:divBdr>
        <w:top w:val="none" w:sz="0" w:space="0" w:color="auto"/>
        <w:left w:val="none" w:sz="0" w:space="0" w:color="auto"/>
        <w:bottom w:val="none" w:sz="0" w:space="0" w:color="auto"/>
        <w:right w:val="none" w:sz="0" w:space="0" w:color="auto"/>
      </w:divBdr>
    </w:div>
    <w:div w:id="926886924">
      <w:bodyDiv w:val="1"/>
      <w:marLeft w:val="0"/>
      <w:marRight w:val="0"/>
      <w:marTop w:val="0"/>
      <w:marBottom w:val="0"/>
      <w:divBdr>
        <w:top w:val="none" w:sz="0" w:space="0" w:color="auto"/>
        <w:left w:val="none" w:sz="0" w:space="0" w:color="auto"/>
        <w:bottom w:val="none" w:sz="0" w:space="0" w:color="auto"/>
        <w:right w:val="none" w:sz="0" w:space="0" w:color="auto"/>
      </w:divBdr>
      <w:divsChild>
        <w:div w:id="1539122497">
          <w:marLeft w:val="0"/>
          <w:marRight w:val="0"/>
          <w:marTop w:val="0"/>
          <w:marBottom w:val="0"/>
          <w:divBdr>
            <w:top w:val="none" w:sz="0" w:space="0" w:color="auto"/>
            <w:left w:val="none" w:sz="0" w:space="0" w:color="auto"/>
            <w:bottom w:val="none" w:sz="0" w:space="0" w:color="auto"/>
            <w:right w:val="none" w:sz="0" w:space="0" w:color="auto"/>
          </w:divBdr>
          <w:divsChild>
            <w:div w:id="222178505">
              <w:marLeft w:val="0"/>
              <w:marRight w:val="0"/>
              <w:marTop w:val="0"/>
              <w:marBottom w:val="0"/>
              <w:divBdr>
                <w:top w:val="none" w:sz="0" w:space="0" w:color="auto"/>
                <w:left w:val="none" w:sz="0" w:space="0" w:color="auto"/>
                <w:bottom w:val="none" w:sz="0" w:space="0" w:color="auto"/>
                <w:right w:val="none" w:sz="0" w:space="0" w:color="auto"/>
              </w:divBdr>
            </w:div>
            <w:div w:id="337314195">
              <w:marLeft w:val="0"/>
              <w:marRight w:val="0"/>
              <w:marTop w:val="0"/>
              <w:marBottom w:val="0"/>
              <w:divBdr>
                <w:top w:val="none" w:sz="0" w:space="0" w:color="auto"/>
                <w:left w:val="none" w:sz="0" w:space="0" w:color="auto"/>
                <w:bottom w:val="none" w:sz="0" w:space="0" w:color="auto"/>
                <w:right w:val="none" w:sz="0" w:space="0" w:color="auto"/>
              </w:divBdr>
            </w:div>
          </w:divsChild>
        </w:div>
        <w:div w:id="1485320547">
          <w:marLeft w:val="0"/>
          <w:marRight w:val="0"/>
          <w:marTop w:val="0"/>
          <w:marBottom w:val="0"/>
          <w:divBdr>
            <w:top w:val="none" w:sz="0" w:space="0" w:color="auto"/>
            <w:left w:val="none" w:sz="0" w:space="0" w:color="auto"/>
            <w:bottom w:val="none" w:sz="0" w:space="0" w:color="auto"/>
            <w:right w:val="none" w:sz="0" w:space="0" w:color="auto"/>
          </w:divBdr>
          <w:divsChild>
            <w:div w:id="185953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550621">
      <w:bodyDiv w:val="1"/>
      <w:marLeft w:val="0"/>
      <w:marRight w:val="0"/>
      <w:marTop w:val="0"/>
      <w:marBottom w:val="0"/>
      <w:divBdr>
        <w:top w:val="none" w:sz="0" w:space="0" w:color="auto"/>
        <w:left w:val="none" w:sz="0" w:space="0" w:color="auto"/>
        <w:bottom w:val="none" w:sz="0" w:space="0" w:color="auto"/>
        <w:right w:val="none" w:sz="0" w:space="0" w:color="auto"/>
      </w:divBdr>
      <w:divsChild>
        <w:div w:id="941300500">
          <w:marLeft w:val="0"/>
          <w:marRight w:val="0"/>
          <w:marTop w:val="0"/>
          <w:marBottom w:val="0"/>
          <w:divBdr>
            <w:top w:val="none" w:sz="0" w:space="0" w:color="auto"/>
            <w:left w:val="none" w:sz="0" w:space="0" w:color="auto"/>
            <w:bottom w:val="none" w:sz="0" w:space="0" w:color="auto"/>
            <w:right w:val="none" w:sz="0" w:space="0" w:color="auto"/>
          </w:divBdr>
        </w:div>
        <w:div w:id="1841964884">
          <w:marLeft w:val="0"/>
          <w:marRight w:val="0"/>
          <w:marTop w:val="0"/>
          <w:marBottom w:val="0"/>
          <w:divBdr>
            <w:top w:val="none" w:sz="0" w:space="0" w:color="auto"/>
            <w:left w:val="none" w:sz="0" w:space="0" w:color="auto"/>
            <w:bottom w:val="none" w:sz="0" w:space="0" w:color="auto"/>
            <w:right w:val="none" w:sz="0" w:space="0" w:color="auto"/>
          </w:divBdr>
        </w:div>
      </w:divsChild>
    </w:div>
    <w:div w:id="1496536269">
      <w:bodyDiv w:val="1"/>
      <w:marLeft w:val="0"/>
      <w:marRight w:val="0"/>
      <w:marTop w:val="0"/>
      <w:marBottom w:val="0"/>
      <w:divBdr>
        <w:top w:val="none" w:sz="0" w:space="0" w:color="auto"/>
        <w:left w:val="none" w:sz="0" w:space="0" w:color="auto"/>
        <w:bottom w:val="none" w:sz="0" w:space="0" w:color="auto"/>
        <w:right w:val="none" w:sz="0" w:space="0" w:color="auto"/>
      </w:divBdr>
    </w:div>
    <w:div w:id="1789466134">
      <w:bodyDiv w:val="1"/>
      <w:marLeft w:val="0"/>
      <w:marRight w:val="0"/>
      <w:marTop w:val="0"/>
      <w:marBottom w:val="0"/>
      <w:divBdr>
        <w:top w:val="none" w:sz="0" w:space="0" w:color="auto"/>
        <w:left w:val="none" w:sz="0" w:space="0" w:color="auto"/>
        <w:bottom w:val="none" w:sz="0" w:space="0" w:color="auto"/>
        <w:right w:val="none" w:sz="0" w:space="0" w:color="auto"/>
      </w:divBdr>
    </w:div>
    <w:div w:id="1929918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uridique@musee-orsay.fr"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affairesfinancieres@musee-orsay.f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legifrance.gouv.fr/affichCodeArticle.do?cidTexte=LEGITEXT000006073189&amp;idArticle=LEGIARTI000023263965&amp;dateTexte=&amp;categorieLien=cid"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nsee.fr/fr/bases-de-donnees" TargetMode="External"/><Relationship Id="rId5" Type="http://schemas.openxmlformats.org/officeDocument/2006/relationships/numbering" Target="numbering.xml"/><Relationship Id="rId15" Type="http://schemas.openxmlformats.org/officeDocument/2006/relationships/hyperlink" Target="https://www.legifrance.gouv.fr/affichCodeArticle.do?idArticle=LEGIARTI000018520576&amp;cidTexte=LEGITEXT000006072050"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horus-pro.gouv.f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9F3AE98F5FB4C8B95EE955AACB3EEA2"/>
        <w:category>
          <w:name w:val="Général"/>
          <w:gallery w:val="placeholder"/>
        </w:category>
        <w:types>
          <w:type w:val="bbPlcHdr"/>
        </w:types>
        <w:behaviors>
          <w:behavior w:val="content"/>
        </w:behaviors>
        <w:guid w:val="{5A2313BE-A80B-4874-854E-EB2E86454D1E}"/>
      </w:docPartPr>
      <w:docPartBody>
        <w:p w:rsidR="005A3E7F" w:rsidRDefault="00B14DD2" w:rsidP="00B14DD2">
          <w:pPr>
            <w:pStyle w:val="B9F3AE98F5FB4C8B95EE955AACB3EEA21"/>
          </w:pPr>
          <w:r w:rsidRPr="00E42FF3">
            <w:rPr>
              <w:rStyle w:val="Textedelespacerserv"/>
              <w:rFonts w:ascii="Georgia" w:hAnsi="Georgia"/>
              <w:sz w:val="22"/>
              <w:szCs w:val="22"/>
            </w:rPr>
            <w:t>Choisissez un élément.</w:t>
          </w:r>
        </w:p>
      </w:docPartBody>
    </w:docPart>
    <w:docPart>
      <w:docPartPr>
        <w:name w:val="8C01F0A9B2464AC487116D9F5DDF47D4"/>
        <w:category>
          <w:name w:val="Général"/>
          <w:gallery w:val="placeholder"/>
        </w:category>
        <w:types>
          <w:type w:val="bbPlcHdr"/>
        </w:types>
        <w:behaviors>
          <w:behavior w:val="content"/>
        </w:behaviors>
        <w:guid w:val="{7FA690B5-57AA-489A-B56A-5203595617DB}"/>
      </w:docPartPr>
      <w:docPartBody>
        <w:p w:rsidR="000F0D5B" w:rsidRDefault="00B14DD2" w:rsidP="00B14DD2">
          <w:pPr>
            <w:pStyle w:val="8C01F0A9B2464AC487116D9F5DDF47D41"/>
          </w:pPr>
          <w:r w:rsidRPr="00E42FF3">
            <w:rPr>
              <w:rStyle w:val="Textedelespacerserv"/>
              <w:rFonts w:ascii="Georgia" w:hAnsi="Georgia"/>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E7F"/>
    <w:rsid w:val="000F0D5B"/>
    <w:rsid w:val="000F18A3"/>
    <w:rsid w:val="00207848"/>
    <w:rsid w:val="00580ADD"/>
    <w:rsid w:val="005A3E7F"/>
    <w:rsid w:val="0063021E"/>
    <w:rsid w:val="0063040A"/>
    <w:rsid w:val="00643741"/>
    <w:rsid w:val="00864732"/>
    <w:rsid w:val="008C2AEA"/>
    <w:rsid w:val="009E2391"/>
    <w:rsid w:val="009F30AA"/>
    <w:rsid w:val="009F5744"/>
    <w:rsid w:val="00A65C7E"/>
    <w:rsid w:val="00AC31B5"/>
    <w:rsid w:val="00B14DD2"/>
    <w:rsid w:val="00B90D7C"/>
    <w:rsid w:val="00BF242D"/>
    <w:rsid w:val="00C60EC9"/>
    <w:rsid w:val="00CB08D0"/>
    <w:rsid w:val="00CE0939"/>
    <w:rsid w:val="00D564A1"/>
    <w:rsid w:val="00E1446C"/>
    <w:rsid w:val="00E50EED"/>
    <w:rsid w:val="00FD29B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B14DD2"/>
    <w:rPr>
      <w:color w:val="808080"/>
    </w:rPr>
  </w:style>
  <w:style w:type="paragraph" w:customStyle="1" w:styleId="B9F3AE98F5FB4C8B95EE955AACB3EEA21">
    <w:name w:val="B9F3AE98F5FB4C8B95EE955AACB3EEA21"/>
    <w:rsid w:val="00B14DD2"/>
    <w:pPr>
      <w:spacing w:after="0" w:line="240" w:lineRule="auto"/>
    </w:pPr>
    <w:rPr>
      <w:rFonts w:ascii="Arial" w:eastAsiaTheme="minorHAnsi" w:hAnsi="Arial"/>
      <w:sz w:val="20"/>
      <w:szCs w:val="20"/>
      <w:lang w:eastAsia="en-US"/>
    </w:rPr>
  </w:style>
  <w:style w:type="paragraph" w:customStyle="1" w:styleId="8C01F0A9B2464AC487116D9F5DDF47D41">
    <w:name w:val="8C01F0A9B2464AC487116D9F5DDF47D41"/>
    <w:rsid w:val="00B14DD2"/>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62d2975-f961-4030-b057-ba5689b0334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5BA20BBFEFD2489503957F68D9D6E1" ma:contentTypeVersion="11" ma:contentTypeDescription="Crée un document." ma:contentTypeScope="" ma:versionID="adf9124a1be54013aac5a025679c99b9">
  <xsd:schema xmlns:xsd="http://www.w3.org/2001/XMLSchema" xmlns:xs="http://www.w3.org/2001/XMLSchema" xmlns:p="http://schemas.microsoft.com/office/2006/metadata/properties" xmlns:ns2="062d2975-f961-4030-b057-ba5689b03345" xmlns:ns3="095f21f4-b6f0-44d2-b169-4ce5048ff3a0" targetNamespace="http://schemas.microsoft.com/office/2006/metadata/properties" ma:root="true" ma:fieldsID="4301bd8a08fb8a77e5e6a34449372103" ns2:_="" ns3:_="">
    <xsd:import namespace="062d2975-f961-4030-b057-ba5689b03345"/>
    <xsd:import namespace="095f21f4-b6f0-44d2-b169-4ce5048ff3a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3:SharedWithUsers" minOccurs="0"/>
                <xsd:element ref="ns3:SharedWithDetail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2d2975-f961-4030-b057-ba5689b033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4" nillable="true" ma:taxonomy="true" ma:internalName="lcf76f155ced4ddcb4097134ff3c332f" ma:taxonomyFieldName="MediaServiceImageTags" ma:displayName="Balises d’images" ma:readOnly="false" ma:fieldId="{5cf76f15-5ced-4ddc-b409-7134ff3c332f}" ma:taxonomyMulti="true" ma:sspId="aca4dabe-5a04-4820-99f2-aea4ab3fd45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f21f4-b6f0-44d2-b169-4ce5048ff3a0"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47265-EB90-4B42-8979-D3B37FC8B8B4}">
  <ds:schemaRefs>
    <ds:schemaRef ds:uri="http://schemas.microsoft.com/sharepoint/v3/contenttype/forms"/>
  </ds:schemaRefs>
</ds:datastoreItem>
</file>

<file path=customXml/itemProps2.xml><?xml version="1.0" encoding="utf-8"?>
<ds:datastoreItem xmlns:ds="http://schemas.openxmlformats.org/officeDocument/2006/customXml" ds:itemID="{525E5E8B-BB88-4099-8BE5-3C5EA5B52808}">
  <ds:schemaRefs>
    <ds:schemaRef ds:uri="095f21f4-b6f0-44d2-b169-4ce5048ff3a0"/>
    <ds:schemaRef ds:uri="http://schemas.microsoft.com/office/2006/metadata/properties"/>
    <ds:schemaRef ds:uri="http://www.w3.org/XML/1998/namespace"/>
    <ds:schemaRef ds:uri="http://purl.org/dc/dcmitype/"/>
    <ds:schemaRef ds:uri="http://purl.org/dc/terms/"/>
    <ds:schemaRef ds:uri="http://schemas.microsoft.com/office/2006/documentManagement/types"/>
    <ds:schemaRef ds:uri="http://schemas.microsoft.com/office/infopath/2007/PartnerControls"/>
    <ds:schemaRef ds:uri="http://purl.org/dc/elements/1.1/"/>
    <ds:schemaRef ds:uri="062d2975-f961-4030-b057-ba5689b03345"/>
    <ds:schemaRef ds:uri="http://schemas.openxmlformats.org/package/2006/metadata/core-properties"/>
  </ds:schemaRefs>
</ds:datastoreItem>
</file>

<file path=customXml/itemProps3.xml><?xml version="1.0" encoding="utf-8"?>
<ds:datastoreItem xmlns:ds="http://schemas.openxmlformats.org/officeDocument/2006/customXml" ds:itemID="{D3E43A49-3BF7-4A09-8FB7-FC6718E35B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2d2975-f961-4030-b057-ba5689b03345"/>
    <ds:schemaRef ds:uri="095f21f4-b6f0-44d2-b169-4ce5048ff3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CECE32-EE0B-4850-9993-1D8FB6C1B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20</Pages>
  <Words>6262</Words>
  <Characters>34447</Characters>
  <Application>Microsoft Office Word</Application>
  <DocSecurity>0</DocSecurity>
  <Lines>287</Lines>
  <Paragraphs>81</Paragraphs>
  <ScaleCrop>false</ScaleCrop>
  <HeadingPairs>
    <vt:vector size="2" baseType="variant">
      <vt:variant>
        <vt:lpstr>Titre</vt:lpstr>
      </vt:variant>
      <vt:variant>
        <vt:i4>1</vt:i4>
      </vt:variant>
    </vt:vector>
  </HeadingPairs>
  <TitlesOfParts>
    <vt:vector size="1" baseType="lpstr">
      <vt:lpstr/>
    </vt:vector>
  </TitlesOfParts>
  <Company>Musée d'Orsay</Company>
  <LinksUpToDate>false</LinksUpToDate>
  <CharactersWithSpaces>40628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LAMBOTIN Aude</dc:creator>
  <cp:keywords/>
  <dc:description/>
  <cp:lastModifiedBy>LAMBERT Sandrine</cp:lastModifiedBy>
  <cp:revision>15</cp:revision>
  <dcterms:created xsi:type="dcterms:W3CDTF">2026-03-06T09:08:00Z</dcterms:created>
  <dcterms:modified xsi:type="dcterms:W3CDTF">2026-03-18T15:25:00Z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0x010100BC5BA20BBFEFD2489503957F68D9D6E1</vt:lpwstr>
  </property>
  <property fmtid="{D5CDD505-2E9C-101B-9397-08002B2CF9AE}" pid="3" name="MediaServiceImageTags">
    <vt:lpwstr/>
  </property>
</Properties>
</file>